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8E1D" w14:textId="3CB02A77" w:rsidR="00463FDA" w:rsidRPr="00D9520B" w:rsidRDefault="00A6380D" w:rsidP="00A6380D">
      <w:pPr>
        <w:pStyle w:val="AssessmentReportHeader"/>
      </w:pPr>
      <w:bookmarkStart w:id="0" w:name="_Toc481740423"/>
      <w:bookmarkStart w:id="1" w:name="_Toc484420468"/>
      <w:bookmarkStart w:id="2" w:name="Report_Template"/>
      <w:bookmarkEnd w:id="0"/>
      <w:bookmarkEnd w:id="1"/>
      <w:r>
        <w:tab/>
      </w:r>
      <w:bookmarkEnd w:id="2"/>
      <w:r w:rsidR="00463FDA" w:rsidRPr="0010188D">
        <w:t>PART I: GENERAL INFORMATION</w:t>
      </w:r>
    </w:p>
    <w:tbl>
      <w:tblPr>
        <w:tblStyle w:val="TableGrid"/>
        <w:tblW w:w="9450" w:type="dxa"/>
        <w:tblLayout w:type="fixed"/>
        <w:tblLook w:val="04A0" w:firstRow="1" w:lastRow="0" w:firstColumn="1" w:lastColumn="0" w:noHBand="0" w:noVBand="1"/>
        <w:tblCaption w:val="Part I - General Information"/>
        <w:tblDescription w:val="In this table, general information is entered about the general education course, department, general education area, instructors teaching the course, semester, and assessment contact."/>
      </w:tblPr>
      <w:tblGrid>
        <w:gridCol w:w="2790"/>
        <w:gridCol w:w="6660"/>
      </w:tblGrid>
      <w:tr w:rsidR="00463FDA" w:rsidRPr="009D2848" w14:paraId="29A43844" w14:textId="77777777" w:rsidTr="00ED54B8">
        <w:trPr>
          <w:trHeight w:val="222"/>
          <w:tblHeader/>
        </w:trPr>
        <w:tc>
          <w:tcPr>
            <w:tcW w:w="2790" w:type="dxa"/>
            <w:tcBorders>
              <w:top w:val="nil"/>
              <w:left w:val="nil"/>
              <w:bottom w:val="nil"/>
              <w:right w:val="nil"/>
            </w:tcBorders>
          </w:tcPr>
          <w:p w14:paraId="76EDAE5F" w14:textId="77777777" w:rsidR="00463FDA" w:rsidRPr="009D2848" w:rsidRDefault="00463FDA" w:rsidP="00DA7546">
            <w:pPr>
              <w:spacing w:after="0"/>
              <w:rPr>
                <w:rFonts w:ascii="Times New Roman" w:eastAsia="Calibri" w:hAnsi="Times New Roman"/>
              </w:rPr>
            </w:pPr>
            <w:r w:rsidRPr="009D2848">
              <w:rPr>
                <w:rFonts w:ascii="Times New Roman" w:eastAsia="Calibri" w:hAnsi="Times New Roman"/>
              </w:rPr>
              <w:t>DATE SUBMITTED:</w:t>
            </w:r>
          </w:p>
        </w:tc>
        <w:tc>
          <w:tcPr>
            <w:tcW w:w="6660" w:type="dxa"/>
            <w:tcBorders>
              <w:top w:val="nil"/>
              <w:left w:val="nil"/>
              <w:bottom w:val="single" w:sz="4" w:space="0" w:color="auto"/>
              <w:right w:val="nil"/>
            </w:tcBorders>
          </w:tcPr>
          <w:p w14:paraId="1747696D" w14:textId="77777777" w:rsidR="00463FDA" w:rsidRPr="009D2848" w:rsidRDefault="00463FDA" w:rsidP="00DA7546">
            <w:pPr>
              <w:spacing w:after="0"/>
              <w:rPr>
                <w:rFonts w:ascii="Times New Roman" w:eastAsia="Calibri" w:hAnsi="Times New Roman"/>
              </w:rPr>
            </w:pPr>
          </w:p>
        </w:tc>
      </w:tr>
      <w:tr w:rsidR="00463FDA" w:rsidRPr="009D2848" w14:paraId="0894958D" w14:textId="77777777" w:rsidTr="00DA7546">
        <w:tc>
          <w:tcPr>
            <w:tcW w:w="2790" w:type="dxa"/>
            <w:tcBorders>
              <w:top w:val="nil"/>
              <w:left w:val="nil"/>
              <w:bottom w:val="nil"/>
              <w:right w:val="nil"/>
            </w:tcBorders>
          </w:tcPr>
          <w:p w14:paraId="1C0F4EFD" w14:textId="77777777" w:rsidR="00463FDA" w:rsidRPr="009D2848" w:rsidRDefault="00463FDA" w:rsidP="00DA7546">
            <w:pPr>
              <w:spacing w:after="0"/>
              <w:rPr>
                <w:rFonts w:ascii="Times New Roman" w:eastAsia="Calibri" w:hAnsi="Times New Roman"/>
              </w:rPr>
            </w:pPr>
            <w:r w:rsidRPr="009D2848">
              <w:rPr>
                <w:rFonts w:ascii="Times New Roman" w:eastAsia="Calibri" w:hAnsi="Times New Roman"/>
              </w:rPr>
              <w:t>DEPT</w:t>
            </w:r>
            <w:r>
              <w:rPr>
                <w:rFonts w:ascii="Times New Roman" w:eastAsia="Calibri" w:hAnsi="Times New Roman"/>
              </w:rPr>
              <w:t>/PROGRAM</w:t>
            </w:r>
            <w:r w:rsidRPr="009D2848">
              <w:rPr>
                <w:rFonts w:ascii="Times New Roman" w:eastAsia="Calibri" w:hAnsi="Times New Roman"/>
              </w:rPr>
              <w:t xml:space="preserve">: </w:t>
            </w:r>
          </w:p>
        </w:tc>
        <w:tc>
          <w:tcPr>
            <w:tcW w:w="6660" w:type="dxa"/>
            <w:tcBorders>
              <w:top w:val="single" w:sz="4" w:space="0" w:color="auto"/>
              <w:left w:val="nil"/>
              <w:bottom w:val="single" w:sz="4" w:space="0" w:color="auto"/>
              <w:right w:val="nil"/>
            </w:tcBorders>
          </w:tcPr>
          <w:p w14:paraId="125601ED" w14:textId="77777777" w:rsidR="00463FDA" w:rsidRPr="009D2848" w:rsidRDefault="00463FDA" w:rsidP="00DA7546">
            <w:pPr>
              <w:spacing w:after="0"/>
              <w:rPr>
                <w:rFonts w:ascii="Times New Roman" w:eastAsia="Calibri" w:hAnsi="Times New Roman"/>
              </w:rPr>
            </w:pPr>
          </w:p>
        </w:tc>
      </w:tr>
      <w:tr w:rsidR="00463FDA" w:rsidRPr="009D2848" w14:paraId="19300D1C" w14:textId="77777777" w:rsidTr="00DA7546">
        <w:tc>
          <w:tcPr>
            <w:tcW w:w="2790" w:type="dxa"/>
            <w:tcBorders>
              <w:top w:val="nil"/>
              <w:left w:val="nil"/>
              <w:bottom w:val="nil"/>
              <w:right w:val="nil"/>
            </w:tcBorders>
          </w:tcPr>
          <w:p w14:paraId="4739FB65" w14:textId="77777777" w:rsidR="00463FDA" w:rsidRPr="009D2848" w:rsidRDefault="00463FDA" w:rsidP="00DA7546">
            <w:pPr>
              <w:spacing w:after="0"/>
              <w:rPr>
                <w:rFonts w:ascii="Times New Roman" w:eastAsia="Calibri" w:hAnsi="Times New Roman"/>
              </w:rPr>
            </w:pPr>
            <w:r w:rsidRPr="009804C8">
              <w:rPr>
                <w:rFonts w:ascii="Times New Roman" w:eastAsia="Calibri" w:hAnsi="Times New Roman"/>
              </w:rPr>
              <w:t>DEPT</w:t>
            </w:r>
            <w:r>
              <w:rPr>
                <w:rFonts w:ascii="Times New Roman" w:eastAsia="Calibri" w:hAnsi="Times New Roman"/>
              </w:rPr>
              <w:t>/PROG</w:t>
            </w:r>
            <w:r w:rsidRPr="009804C8">
              <w:rPr>
                <w:rFonts w:ascii="Times New Roman" w:eastAsia="Calibri" w:hAnsi="Times New Roman"/>
              </w:rPr>
              <w:t xml:space="preserve"> CHAIR:</w:t>
            </w:r>
          </w:p>
        </w:tc>
        <w:tc>
          <w:tcPr>
            <w:tcW w:w="6660" w:type="dxa"/>
            <w:tcBorders>
              <w:top w:val="single" w:sz="4" w:space="0" w:color="auto"/>
              <w:left w:val="nil"/>
              <w:bottom w:val="single" w:sz="4" w:space="0" w:color="auto"/>
              <w:right w:val="nil"/>
            </w:tcBorders>
          </w:tcPr>
          <w:p w14:paraId="166E1BE0" w14:textId="77777777" w:rsidR="00463FDA" w:rsidRPr="009D2848" w:rsidRDefault="00463FDA" w:rsidP="00DA7546">
            <w:pPr>
              <w:spacing w:after="0"/>
              <w:rPr>
                <w:rFonts w:ascii="Times New Roman" w:eastAsia="Calibri" w:hAnsi="Times New Roman"/>
              </w:rPr>
            </w:pPr>
          </w:p>
        </w:tc>
      </w:tr>
      <w:tr w:rsidR="00463FDA" w:rsidRPr="009D2848" w14:paraId="4F79BC9C" w14:textId="77777777" w:rsidTr="00DA7546">
        <w:tc>
          <w:tcPr>
            <w:tcW w:w="2790" w:type="dxa"/>
            <w:tcBorders>
              <w:top w:val="nil"/>
              <w:left w:val="nil"/>
              <w:bottom w:val="nil"/>
              <w:right w:val="nil"/>
            </w:tcBorders>
          </w:tcPr>
          <w:p w14:paraId="6373AF81" w14:textId="77777777" w:rsidR="00463FDA" w:rsidRPr="009D2848" w:rsidRDefault="00463FDA" w:rsidP="00DA7546">
            <w:pPr>
              <w:spacing w:after="0"/>
              <w:rPr>
                <w:rFonts w:ascii="Times New Roman" w:eastAsia="Calibri" w:hAnsi="Times New Roman"/>
              </w:rPr>
            </w:pPr>
            <w:r w:rsidRPr="009D2848">
              <w:rPr>
                <w:rFonts w:ascii="Times New Roman" w:eastAsia="Calibri" w:hAnsi="Times New Roman"/>
              </w:rPr>
              <w:t xml:space="preserve">COURSE: </w:t>
            </w:r>
          </w:p>
        </w:tc>
        <w:tc>
          <w:tcPr>
            <w:tcW w:w="6660" w:type="dxa"/>
            <w:tcBorders>
              <w:top w:val="single" w:sz="4" w:space="0" w:color="auto"/>
              <w:left w:val="nil"/>
              <w:bottom w:val="single" w:sz="4" w:space="0" w:color="auto"/>
              <w:right w:val="nil"/>
            </w:tcBorders>
          </w:tcPr>
          <w:p w14:paraId="6820DAE0" w14:textId="77777777" w:rsidR="00463FDA" w:rsidRPr="009D2848" w:rsidRDefault="00463FDA" w:rsidP="00DA7546">
            <w:pPr>
              <w:spacing w:after="0"/>
              <w:rPr>
                <w:rFonts w:ascii="Times New Roman" w:eastAsia="Calibri" w:hAnsi="Times New Roman"/>
              </w:rPr>
            </w:pPr>
          </w:p>
        </w:tc>
      </w:tr>
      <w:tr w:rsidR="00463FDA" w:rsidRPr="009D2848" w14:paraId="749C8AA1" w14:textId="77777777" w:rsidTr="00DA7546">
        <w:tc>
          <w:tcPr>
            <w:tcW w:w="2790" w:type="dxa"/>
            <w:tcBorders>
              <w:top w:val="nil"/>
              <w:left w:val="nil"/>
              <w:bottom w:val="nil"/>
              <w:right w:val="nil"/>
            </w:tcBorders>
          </w:tcPr>
          <w:p w14:paraId="0C458278" w14:textId="77777777" w:rsidR="00463FDA" w:rsidRPr="009D2848" w:rsidRDefault="00463FDA" w:rsidP="00DA7546">
            <w:pPr>
              <w:spacing w:after="0"/>
              <w:rPr>
                <w:rFonts w:ascii="Times New Roman" w:eastAsia="Calibri" w:hAnsi="Times New Roman"/>
              </w:rPr>
            </w:pPr>
            <w:r>
              <w:rPr>
                <w:rFonts w:ascii="Times New Roman" w:eastAsia="Calibri" w:hAnsi="Times New Roman"/>
              </w:rPr>
              <w:t>GEN ED AREA</w:t>
            </w:r>
          </w:p>
        </w:tc>
        <w:tc>
          <w:tcPr>
            <w:tcW w:w="6660" w:type="dxa"/>
            <w:tcBorders>
              <w:top w:val="single" w:sz="4" w:space="0" w:color="auto"/>
              <w:left w:val="nil"/>
              <w:bottom w:val="single" w:sz="4" w:space="0" w:color="auto"/>
              <w:right w:val="nil"/>
            </w:tcBorders>
          </w:tcPr>
          <w:p w14:paraId="61AAE83E" w14:textId="77777777" w:rsidR="00463FDA" w:rsidRPr="009D2848" w:rsidRDefault="00463FDA" w:rsidP="00DA7546">
            <w:pPr>
              <w:spacing w:after="0"/>
              <w:rPr>
                <w:rFonts w:ascii="Times New Roman" w:eastAsia="Calibri" w:hAnsi="Times New Roman"/>
              </w:rPr>
            </w:pPr>
          </w:p>
        </w:tc>
      </w:tr>
      <w:tr w:rsidR="00463FDA" w:rsidRPr="009D2848" w14:paraId="32FF5314" w14:textId="77777777" w:rsidTr="00DA7546">
        <w:tc>
          <w:tcPr>
            <w:tcW w:w="2790" w:type="dxa"/>
            <w:tcBorders>
              <w:top w:val="nil"/>
              <w:left w:val="nil"/>
              <w:bottom w:val="nil"/>
              <w:right w:val="nil"/>
            </w:tcBorders>
          </w:tcPr>
          <w:p w14:paraId="347F4936" w14:textId="77777777" w:rsidR="00463FDA" w:rsidRPr="009D2848" w:rsidRDefault="00463FDA" w:rsidP="00DA7546">
            <w:pPr>
              <w:spacing w:after="0"/>
              <w:rPr>
                <w:rFonts w:ascii="Times New Roman" w:eastAsia="Calibri" w:hAnsi="Times New Roman"/>
              </w:rPr>
            </w:pPr>
            <w:r w:rsidRPr="009D2848">
              <w:rPr>
                <w:rFonts w:ascii="Times New Roman" w:eastAsia="Calibri" w:hAnsi="Times New Roman"/>
              </w:rPr>
              <w:t>INSTRUCTORS:</w:t>
            </w:r>
          </w:p>
        </w:tc>
        <w:tc>
          <w:tcPr>
            <w:tcW w:w="6660" w:type="dxa"/>
            <w:tcBorders>
              <w:top w:val="single" w:sz="4" w:space="0" w:color="auto"/>
              <w:left w:val="nil"/>
              <w:bottom w:val="single" w:sz="4" w:space="0" w:color="auto"/>
              <w:right w:val="nil"/>
            </w:tcBorders>
          </w:tcPr>
          <w:p w14:paraId="122866E0" w14:textId="77777777" w:rsidR="00463FDA" w:rsidRPr="009D2848" w:rsidRDefault="00463FDA" w:rsidP="00DA7546">
            <w:pPr>
              <w:spacing w:after="0"/>
              <w:rPr>
                <w:rFonts w:ascii="Times New Roman" w:eastAsia="Calibri" w:hAnsi="Times New Roman"/>
              </w:rPr>
            </w:pPr>
          </w:p>
        </w:tc>
      </w:tr>
      <w:tr w:rsidR="00463FDA" w:rsidRPr="009D2848" w14:paraId="59771A77" w14:textId="77777777" w:rsidTr="00DA7546">
        <w:tc>
          <w:tcPr>
            <w:tcW w:w="2790" w:type="dxa"/>
            <w:tcBorders>
              <w:top w:val="nil"/>
              <w:left w:val="nil"/>
              <w:bottom w:val="nil"/>
              <w:right w:val="nil"/>
            </w:tcBorders>
          </w:tcPr>
          <w:p w14:paraId="0822E67C" w14:textId="77777777" w:rsidR="00463FDA" w:rsidRPr="009D2848" w:rsidRDefault="00463FDA" w:rsidP="00DA7546">
            <w:pPr>
              <w:spacing w:after="0"/>
              <w:rPr>
                <w:rFonts w:ascii="Times New Roman" w:eastAsia="Calibri" w:hAnsi="Times New Roman"/>
              </w:rPr>
            </w:pPr>
            <w:r w:rsidRPr="009D2848">
              <w:rPr>
                <w:rFonts w:ascii="Times New Roman" w:eastAsia="Calibri" w:hAnsi="Times New Roman"/>
              </w:rPr>
              <w:t xml:space="preserve">SEMESTER: </w:t>
            </w:r>
          </w:p>
        </w:tc>
        <w:tc>
          <w:tcPr>
            <w:tcW w:w="6660" w:type="dxa"/>
            <w:tcBorders>
              <w:top w:val="single" w:sz="4" w:space="0" w:color="auto"/>
              <w:left w:val="nil"/>
              <w:bottom w:val="single" w:sz="4" w:space="0" w:color="auto"/>
              <w:right w:val="nil"/>
            </w:tcBorders>
          </w:tcPr>
          <w:p w14:paraId="3DF0C9B6" w14:textId="77777777" w:rsidR="00463FDA" w:rsidRPr="009D2848" w:rsidRDefault="00463FDA" w:rsidP="00DA7546">
            <w:pPr>
              <w:spacing w:after="0"/>
              <w:rPr>
                <w:rFonts w:ascii="Times New Roman" w:eastAsia="Calibri" w:hAnsi="Times New Roman"/>
              </w:rPr>
            </w:pPr>
          </w:p>
        </w:tc>
      </w:tr>
      <w:tr w:rsidR="00463FDA" w:rsidRPr="009D2848" w14:paraId="4E937FFF" w14:textId="77777777" w:rsidTr="00DA7546">
        <w:tc>
          <w:tcPr>
            <w:tcW w:w="2790" w:type="dxa"/>
            <w:tcBorders>
              <w:top w:val="nil"/>
              <w:left w:val="nil"/>
              <w:bottom w:val="nil"/>
              <w:right w:val="nil"/>
            </w:tcBorders>
          </w:tcPr>
          <w:p w14:paraId="493F2EC8" w14:textId="77777777" w:rsidR="00463FDA" w:rsidRPr="009D2848" w:rsidRDefault="00463FDA" w:rsidP="00DA7546">
            <w:pPr>
              <w:spacing w:after="0"/>
              <w:rPr>
                <w:rFonts w:ascii="Times New Roman" w:eastAsia="Calibri" w:hAnsi="Times New Roman"/>
              </w:rPr>
            </w:pPr>
            <w:r w:rsidRPr="009D2848">
              <w:rPr>
                <w:rFonts w:ascii="Times New Roman" w:eastAsia="Calibri" w:hAnsi="Times New Roman"/>
              </w:rPr>
              <w:t>ASSESSMENT CONTACT:</w:t>
            </w:r>
          </w:p>
        </w:tc>
        <w:tc>
          <w:tcPr>
            <w:tcW w:w="6660" w:type="dxa"/>
            <w:tcBorders>
              <w:top w:val="single" w:sz="4" w:space="0" w:color="auto"/>
              <w:left w:val="nil"/>
              <w:bottom w:val="single" w:sz="4" w:space="0" w:color="auto"/>
              <w:right w:val="nil"/>
            </w:tcBorders>
          </w:tcPr>
          <w:p w14:paraId="17F2898C" w14:textId="77777777" w:rsidR="00463FDA" w:rsidRPr="009D2848" w:rsidRDefault="00463FDA" w:rsidP="00DA7546">
            <w:pPr>
              <w:spacing w:after="0"/>
              <w:rPr>
                <w:rFonts w:ascii="Times New Roman" w:eastAsia="Calibri" w:hAnsi="Times New Roman"/>
              </w:rPr>
            </w:pPr>
          </w:p>
        </w:tc>
      </w:tr>
    </w:tbl>
    <w:p w14:paraId="0BA24610" w14:textId="77777777" w:rsidR="00D9520B" w:rsidRDefault="00D9520B" w:rsidP="00D9520B">
      <w:pPr>
        <w:spacing w:before="240" w:after="0"/>
        <w:rPr>
          <w:rFonts w:ascii="Times New Roman" w:hAnsi="Times New Roman"/>
          <w:b/>
        </w:rPr>
      </w:pPr>
    </w:p>
    <w:p w14:paraId="6B6680EB" w14:textId="77777777" w:rsidR="00D9520B" w:rsidRDefault="00D9520B" w:rsidP="00D9520B">
      <w:pPr>
        <w:pStyle w:val="AssessmentReportHeader"/>
      </w:pPr>
      <w:r w:rsidRPr="0010188D">
        <w:t>PART II: ASSESSMENT ACTIVITIES</w:t>
      </w:r>
    </w:p>
    <w:p w14:paraId="566C9E8C" w14:textId="77777777" w:rsidR="00D9520B" w:rsidRPr="0074525C" w:rsidRDefault="00D9520B" w:rsidP="00D9520B">
      <w:pPr>
        <w:spacing w:before="240"/>
        <w:rPr>
          <w:rFonts w:ascii="Times New Roman" w:hAnsi="Times New Roman"/>
          <w:b/>
        </w:rPr>
      </w:pPr>
      <w:r w:rsidRPr="0074525C">
        <w:rPr>
          <w:rFonts w:ascii="Times New Roman" w:hAnsi="Times New Roman"/>
          <w:b/>
        </w:rPr>
        <w:t xml:space="preserve">1. Establish a clear link between student learning outcomes and course objectives. </w:t>
      </w:r>
      <w:r w:rsidRPr="0074525C">
        <w:rPr>
          <w:b/>
        </w:rPr>
        <w:t xml:space="preserve"> </w:t>
      </w:r>
    </w:p>
    <w:p w14:paraId="200B3F59" w14:textId="77777777" w:rsidR="00D9520B" w:rsidRDefault="00D9520B" w:rsidP="00D9520B">
      <w:pPr>
        <w:spacing w:before="240" w:line="240" w:lineRule="auto"/>
        <w:rPr>
          <w:rFonts w:ascii="Times New Roman" w:hAnsi="Times New Roman"/>
        </w:rPr>
      </w:pPr>
      <w:r w:rsidRPr="0074525C">
        <w:rPr>
          <w:rFonts w:ascii="Times New Roman" w:hAnsi="Times New Roman"/>
        </w:rPr>
        <w:t>Please list the General Education Student Learning Outcomes (GESLO</w:t>
      </w:r>
      <w:r>
        <w:rPr>
          <w:rFonts w:ascii="Times New Roman" w:hAnsi="Times New Roman"/>
        </w:rPr>
        <w:t>s</w:t>
      </w:r>
      <w:r w:rsidRPr="0074525C">
        <w:rPr>
          <w:rFonts w:ascii="Times New Roman" w:hAnsi="Times New Roman"/>
        </w:rPr>
        <w:t xml:space="preserve">) that are assessed in your general education course. Each course should </w:t>
      </w:r>
      <w:r w:rsidR="00401DB9">
        <w:rPr>
          <w:rFonts w:ascii="Times New Roman" w:hAnsi="Times New Roman"/>
        </w:rPr>
        <w:t>assess both GESLOs</w:t>
      </w:r>
      <w:r>
        <w:rPr>
          <w:rFonts w:ascii="Times New Roman" w:hAnsi="Times New Roman"/>
        </w:rPr>
        <w:t xml:space="preserve"> </w:t>
      </w:r>
      <w:r w:rsidR="00401DB9">
        <w:rPr>
          <w:rFonts w:ascii="Times New Roman" w:hAnsi="Times New Roman"/>
        </w:rPr>
        <w:t>associated with the general education knowledge area</w:t>
      </w:r>
      <w:r>
        <w:rPr>
          <w:rFonts w:ascii="Times New Roman" w:hAnsi="Times New Roman"/>
        </w:rPr>
        <w:t xml:space="preserve">. </w:t>
      </w:r>
      <w:r w:rsidRPr="0074525C">
        <w:rPr>
          <w:rFonts w:ascii="Times New Roman" w:hAnsi="Times New Roman"/>
        </w:rPr>
        <w:t xml:space="preserve">Each </w:t>
      </w:r>
      <w:r w:rsidR="00401DB9">
        <w:rPr>
          <w:rFonts w:ascii="Times New Roman" w:hAnsi="Times New Roman"/>
        </w:rPr>
        <w:t>GESLO</w:t>
      </w:r>
      <w:r w:rsidRPr="0074525C">
        <w:rPr>
          <w:rFonts w:ascii="Times New Roman" w:hAnsi="Times New Roman"/>
        </w:rPr>
        <w:t xml:space="preserve"> should have at least one course objective associated with it, but will typically have multiple course objectives. For more </w:t>
      </w:r>
      <w:r>
        <w:rPr>
          <w:rFonts w:ascii="Times New Roman" w:hAnsi="Times New Roman"/>
        </w:rPr>
        <w:t>details</w:t>
      </w:r>
      <w:r w:rsidRPr="0074525C">
        <w:rPr>
          <w:rFonts w:ascii="Times New Roman" w:hAnsi="Times New Roman"/>
        </w:rPr>
        <w:t xml:space="preserve"> about the </w:t>
      </w:r>
      <w:r w:rsidR="00401DB9">
        <w:rPr>
          <w:rFonts w:ascii="Times New Roman" w:hAnsi="Times New Roman"/>
        </w:rPr>
        <w:t>GESLOs</w:t>
      </w:r>
      <w:r w:rsidRPr="0074525C">
        <w:rPr>
          <w:rFonts w:ascii="Times New Roman" w:hAnsi="Times New Roman"/>
        </w:rPr>
        <w:t xml:space="preserve">, see the information posted </w:t>
      </w:r>
      <w:hyperlink r:id="rId11" w:anchor="tab-3" w:history="1">
        <w:r w:rsidR="00401DB9" w:rsidRPr="00401DB9">
          <w:rPr>
            <w:rFonts w:ascii="Times New Roman" w:eastAsia="Calibri" w:hAnsi="Times New Roman"/>
            <w:color w:val="0563C1"/>
            <w:szCs w:val="22"/>
            <w:u w:val="single"/>
          </w:rPr>
          <w:t>here</w:t>
        </w:r>
      </w:hyperlink>
      <w:r w:rsidRPr="0074525C">
        <w:rPr>
          <w:rFonts w:ascii="Times New Roman" w:hAnsi="Times New Roman"/>
        </w:rPr>
        <w:t xml:space="preserve">. </w:t>
      </w:r>
    </w:p>
    <w:tbl>
      <w:tblPr>
        <w:tblStyle w:val="TableGrid"/>
        <w:tblW w:w="9450" w:type="dxa"/>
        <w:tblInd w:w="-5" w:type="dxa"/>
        <w:tblLayout w:type="fixed"/>
        <w:tblLook w:val="04A0" w:firstRow="1" w:lastRow="0" w:firstColumn="1" w:lastColumn="0" w:noHBand="0" w:noVBand="1"/>
        <w:tblCaption w:val="Student Learning Outcomes and Course Objectives"/>
        <w:tblDescription w:val="Thhis table has two columns - one for entering the student learning outcome and a second for entering the course objectives associated with the learning outcome. The learning outcomes can be either General Education Student Learning Outcomes (GESLOs) or University Learning Outcomes (ULOs)."/>
      </w:tblPr>
      <w:tblGrid>
        <w:gridCol w:w="3420"/>
        <w:gridCol w:w="6030"/>
      </w:tblGrid>
      <w:tr w:rsidR="00D9520B" w:rsidRPr="009D2848" w14:paraId="4E45A5AB" w14:textId="77777777" w:rsidTr="00DA7546">
        <w:trPr>
          <w:tblHeader/>
        </w:trPr>
        <w:tc>
          <w:tcPr>
            <w:tcW w:w="3420" w:type="dxa"/>
            <w:tcBorders>
              <w:top w:val="single" w:sz="4" w:space="0" w:color="auto"/>
              <w:left w:val="single" w:sz="4" w:space="0" w:color="auto"/>
              <w:bottom w:val="single" w:sz="4" w:space="0" w:color="auto"/>
              <w:right w:val="single" w:sz="4" w:space="0" w:color="auto"/>
            </w:tcBorders>
          </w:tcPr>
          <w:p w14:paraId="6A89EEAE" w14:textId="77777777" w:rsidR="00D9520B" w:rsidRPr="00927AEE" w:rsidRDefault="00D9520B" w:rsidP="00D9520B">
            <w:pPr>
              <w:spacing w:after="0"/>
              <w:rPr>
                <w:rFonts w:ascii="Times New Roman" w:eastAsia="Calibri" w:hAnsi="Times New Roman"/>
                <w:b/>
              </w:rPr>
            </w:pPr>
            <w:r w:rsidRPr="00927AEE">
              <w:rPr>
                <w:rFonts w:ascii="Times New Roman" w:eastAsia="Calibri" w:hAnsi="Times New Roman"/>
                <w:b/>
              </w:rPr>
              <w:t>GESLO</w:t>
            </w:r>
          </w:p>
        </w:tc>
        <w:tc>
          <w:tcPr>
            <w:tcW w:w="6030" w:type="dxa"/>
            <w:tcBorders>
              <w:top w:val="single" w:sz="4" w:space="0" w:color="auto"/>
              <w:left w:val="single" w:sz="4" w:space="0" w:color="auto"/>
              <w:bottom w:val="single" w:sz="4" w:space="0" w:color="auto"/>
              <w:right w:val="single" w:sz="4" w:space="0" w:color="auto"/>
            </w:tcBorders>
          </w:tcPr>
          <w:p w14:paraId="48966FA3" w14:textId="77777777" w:rsidR="00D9520B" w:rsidRPr="00927AEE" w:rsidRDefault="00D9520B" w:rsidP="00DA7546">
            <w:pPr>
              <w:spacing w:after="0"/>
              <w:rPr>
                <w:rFonts w:ascii="Times New Roman" w:eastAsia="Calibri" w:hAnsi="Times New Roman"/>
                <w:b/>
              </w:rPr>
            </w:pPr>
            <w:r w:rsidRPr="00927AEE">
              <w:rPr>
                <w:rFonts w:ascii="Times New Roman" w:eastAsia="Calibri" w:hAnsi="Times New Roman"/>
                <w:b/>
              </w:rPr>
              <w:t>COURSE OBJECTIVE</w:t>
            </w:r>
            <w:r>
              <w:rPr>
                <w:rFonts w:ascii="Times New Roman" w:eastAsia="Calibri" w:hAnsi="Times New Roman"/>
                <w:b/>
              </w:rPr>
              <w:t>(</w:t>
            </w:r>
            <w:r w:rsidRPr="00927AEE">
              <w:rPr>
                <w:rFonts w:ascii="Times New Roman" w:eastAsia="Calibri" w:hAnsi="Times New Roman"/>
                <w:b/>
              </w:rPr>
              <w:t>S</w:t>
            </w:r>
            <w:r>
              <w:rPr>
                <w:rFonts w:ascii="Times New Roman" w:eastAsia="Calibri" w:hAnsi="Times New Roman"/>
                <w:b/>
              </w:rPr>
              <w:t>)</w:t>
            </w:r>
          </w:p>
        </w:tc>
      </w:tr>
      <w:tr w:rsidR="00D9520B" w:rsidRPr="009D2848" w14:paraId="24451C53" w14:textId="77777777" w:rsidTr="00DA7546">
        <w:tc>
          <w:tcPr>
            <w:tcW w:w="3420" w:type="dxa"/>
            <w:tcBorders>
              <w:top w:val="single" w:sz="4" w:space="0" w:color="auto"/>
              <w:left w:val="single" w:sz="4" w:space="0" w:color="auto"/>
              <w:bottom w:val="single" w:sz="4" w:space="0" w:color="auto"/>
              <w:right w:val="single" w:sz="4" w:space="0" w:color="auto"/>
            </w:tcBorders>
          </w:tcPr>
          <w:p w14:paraId="60F168B6" w14:textId="77777777" w:rsidR="00D9520B" w:rsidRPr="00124043" w:rsidRDefault="00ED54B8" w:rsidP="00DA7546">
            <w:pPr>
              <w:spacing w:after="0"/>
              <w:rPr>
                <w:rFonts w:ascii="Times New Roman" w:eastAsia="Calibri" w:hAnsi="Times New Roman"/>
              </w:rPr>
            </w:pPr>
            <w:r w:rsidRPr="00124043">
              <w:rPr>
                <w:rFonts w:ascii="Times New Roman" w:eastAsia="Calibri" w:hAnsi="Times New Roman"/>
              </w:rPr>
              <w:t>GESLO 1:</w:t>
            </w:r>
          </w:p>
        </w:tc>
        <w:tc>
          <w:tcPr>
            <w:tcW w:w="6030" w:type="dxa"/>
            <w:tcBorders>
              <w:top w:val="single" w:sz="4" w:space="0" w:color="auto"/>
              <w:left w:val="single" w:sz="4" w:space="0" w:color="auto"/>
              <w:bottom w:val="single" w:sz="4" w:space="0" w:color="auto"/>
              <w:right w:val="single" w:sz="4" w:space="0" w:color="auto"/>
            </w:tcBorders>
          </w:tcPr>
          <w:p w14:paraId="284AF4EC" w14:textId="77777777" w:rsidR="00D9520B" w:rsidRDefault="00ED54B8" w:rsidP="007000BB">
            <w:pPr>
              <w:pStyle w:val="ListParagraph"/>
              <w:numPr>
                <w:ilvl w:val="0"/>
                <w:numId w:val="18"/>
              </w:numPr>
              <w:rPr>
                <w:rFonts w:eastAsia="Calibri"/>
              </w:rPr>
            </w:pPr>
            <w:r>
              <w:rPr>
                <w:rFonts w:eastAsia="Calibri"/>
              </w:rPr>
              <w:t>…</w:t>
            </w:r>
          </w:p>
          <w:p w14:paraId="5EA2BD4D" w14:textId="77777777" w:rsidR="00ED54B8" w:rsidRPr="00ED54B8" w:rsidRDefault="00ED54B8" w:rsidP="007000BB">
            <w:pPr>
              <w:pStyle w:val="ListParagraph"/>
              <w:numPr>
                <w:ilvl w:val="0"/>
                <w:numId w:val="18"/>
              </w:numPr>
              <w:rPr>
                <w:rFonts w:eastAsia="Calibri"/>
              </w:rPr>
            </w:pPr>
          </w:p>
        </w:tc>
      </w:tr>
      <w:tr w:rsidR="00D9520B" w:rsidRPr="009D2848" w14:paraId="77ADD5A2" w14:textId="77777777" w:rsidTr="00124043">
        <w:trPr>
          <w:trHeight w:val="56"/>
        </w:trPr>
        <w:tc>
          <w:tcPr>
            <w:tcW w:w="3420" w:type="dxa"/>
            <w:tcBorders>
              <w:top w:val="single" w:sz="4" w:space="0" w:color="auto"/>
              <w:left w:val="single" w:sz="4" w:space="0" w:color="auto"/>
              <w:bottom w:val="single" w:sz="4" w:space="0" w:color="auto"/>
              <w:right w:val="single" w:sz="4" w:space="0" w:color="auto"/>
            </w:tcBorders>
          </w:tcPr>
          <w:p w14:paraId="0A5C5E78" w14:textId="77777777" w:rsidR="00D9520B" w:rsidRPr="00124043" w:rsidRDefault="00ED54B8" w:rsidP="00ED54B8">
            <w:pPr>
              <w:spacing w:after="0"/>
              <w:rPr>
                <w:rFonts w:ascii="Times New Roman" w:eastAsia="Calibri" w:hAnsi="Times New Roman"/>
              </w:rPr>
            </w:pPr>
            <w:r w:rsidRPr="00124043">
              <w:rPr>
                <w:rFonts w:ascii="Times New Roman" w:eastAsia="Calibri" w:hAnsi="Times New Roman"/>
              </w:rPr>
              <w:t>GESLO 2:</w:t>
            </w:r>
          </w:p>
        </w:tc>
        <w:tc>
          <w:tcPr>
            <w:tcW w:w="6030" w:type="dxa"/>
            <w:tcBorders>
              <w:top w:val="single" w:sz="4" w:space="0" w:color="auto"/>
              <w:left w:val="single" w:sz="4" w:space="0" w:color="auto"/>
              <w:bottom w:val="single" w:sz="4" w:space="0" w:color="auto"/>
              <w:right w:val="single" w:sz="4" w:space="0" w:color="auto"/>
            </w:tcBorders>
          </w:tcPr>
          <w:p w14:paraId="14A0CB8E" w14:textId="77777777" w:rsidR="00D9520B" w:rsidRPr="00ED54B8" w:rsidRDefault="00D9520B" w:rsidP="007000BB">
            <w:pPr>
              <w:pStyle w:val="ListParagraph"/>
              <w:numPr>
                <w:ilvl w:val="0"/>
                <w:numId w:val="18"/>
              </w:numPr>
              <w:rPr>
                <w:rFonts w:eastAsia="Calibri"/>
              </w:rPr>
            </w:pPr>
          </w:p>
        </w:tc>
      </w:tr>
    </w:tbl>
    <w:p w14:paraId="62E999E4" w14:textId="77777777" w:rsidR="00D9520B" w:rsidRPr="0074525C" w:rsidRDefault="00D9520B" w:rsidP="00D9520B">
      <w:pPr>
        <w:spacing w:before="240"/>
        <w:rPr>
          <w:rFonts w:ascii="Times New Roman" w:hAnsi="Times New Roman"/>
          <w:b/>
        </w:rPr>
      </w:pPr>
      <w:r>
        <w:rPr>
          <w:rFonts w:ascii="Times New Roman" w:hAnsi="Times New Roman"/>
          <w:b/>
        </w:rPr>
        <w:t>2</w:t>
      </w:r>
      <w:r w:rsidRPr="0074525C">
        <w:rPr>
          <w:rFonts w:ascii="Times New Roman" w:hAnsi="Times New Roman"/>
          <w:b/>
        </w:rPr>
        <w:t xml:space="preserve">. </w:t>
      </w:r>
      <w:r>
        <w:rPr>
          <w:rFonts w:ascii="Times New Roman" w:hAnsi="Times New Roman"/>
          <w:b/>
        </w:rPr>
        <w:t xml:space="preserve">Describe the assessment methods used to measure learning outcomes. </w:t>
      </w:r>
    </w:p>
    <w:p w14:paraId="36C1AB5A" w14:textId="77777777" w:rsidR="00D9520B" w:rsidRDefault="00D9520B" w:rsidP="00D9520B">
      <w:pPr>
        <w:spacing w:line="240" w:lineRule="auto"/>
        <w:rPr>
          <w:rFonts w:ascii="Times New Roman" w:hAnsi="Times New Roman"/>
        </w:rPr>
      </w:pPr>
      <w:r>
        <w:rPr>
          <w:rFonts w:ascii="Times New Roman" w:hAnsi="Times New Roman"/>
        </w:rPr>
        <w:t xml:space="preserve">For </w:t>
      </w:r>
      <w:r w:rsidR="0061133A">
        <w:rPr>
          <w:rFonts w:ascii="Times New Roman" w:hAnsi="Times New Roman"/>
          <w:b/>
          <w:u w:val="single"/>
        </w:rPr>
        <w:t>both</w:t>
      </w:r>
      <w:r w:rsidRPr="00D9520B">
        <w:rPr>
          <w:rFonts w:ascii="Times New Roman" w:hAnsi="Times New Roman"/>
          <w:b/>
          <w:u w:val="single"/>
        </w:rPr>
        <w:t xml:space="preserve"> of the GESLOs</w:t>
      </w:r>
      <w:r>
        <w:rPr>
          <w:rFonts w:ascii="Times New Roman" w:hAnsi="Times New Roman"/>
        </w:rPr>
        <w:t xml:space="preserve"> listed above, please describe the methods used to assess student learning. </w:t>
      </w:r>
    </w:p>
    <w:p w14:paraId="3ED76846" w14:textId="77777777" w:rsidR="0015700B" w:rsidRPr="0015700B" w:rsidRDefault="0015700B" w:rsidP="00D9520B">
      <w:pPr>
        <w:spacing w:line="240" w:lineRule="auto"/>
        <w:rPr>
          <w:rFonts w:ascii="Times New Roman" w:hAnsi="Times New Roman"/>
          <w:b/>
          <w:sz w:val="24"/>
        </w:rPr>
      </w:pPr>
      <w:r w:rsidRPr="0015700B">
        <w:rPr>
          <w:rFonts w:ascii="Times New Roman" w:hAnsi="Times New Roman"/>
          <w:b/>
          <w:sz w:val="24"/>
        </w:rPr>
        <w:t>GESLO 1:</w:t>
      </w:r>
    </w:p>
    <w:tbl>
      <w:tblPr>
        <w:tblStyle w:val="TableGrid"/>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ssessment methods for GESLO1"/>
        <w:tblDescription w:val="assessment methods for GESLO1"/>
      </w:tblPr>
      <w:tblGrid>
        <w:gridCol w:w="4135"/>
        <w:gridCol w:w="5315"/>
      </w:tblGrid>
      <w:tr w:rsidR="0015700B" w:rsidRPr="009D2848" w14:paraId="685D1B62" w14:textId="77777777" w:rsidTr="00DA7546">
        <w:trPr>
          <w:trHeight w:val="222"/>
          <w:tblHeader/>
        </w:trPr>
        <w:tc>
          <w:tcPr>
            <w:tcW w:w="4135" w:type="dxa"/>
          </w:tcPr>
          <w:p w14:paraId="68C81154" w14:textId="77777777" w:rsidR="0015700B" w:rsidRPr="007000BB" w:rsidRDefault="0015700B" w:rsidP="00DA7546">
            <w:pPr>
              <w:spacing w:after="0"/>
              <w:rPr>
                <w:rFonts w:ascii="Times New Roman" w:hAnsi="Times New Roman"/>
                <w:b/>
                <w:szCs w:val="22"/>
              </w:rPr>
            </w:pPr>
            <w:r>
              <w:rPr>
                <w:rFonts w:ascii="Times New Roman" w:hAnsi="Times New Roman"/>
                <w:b/>
                <w:szCs w:val="22"/>
              </w:rPr>
              <w:t>GESLO 1 METHODS</w:t>
            </w:r>
          </w:p>
        </w:tc>
        <w:tc>
          <w:tcPr>
            <w:tcW w:w="5315" w:type="dxa"/>
          </w:tcPr>
          <w:p w14:paraId="5E4DC3CB" w14:textId="77777777" w:rsidR="0015700B" w:rsidRPr="007000BB" w:rsidRDefault="0015700B" w:rsidP="00DA7546">
            <w:pPr>
              <w:spacing w:after="0"/>
              <w:rPr>
                <w:rFonts w:ascii="Times New Roman" w:eastAsia="Calibri" w:hAnsi="Times New Roman"/>
                <w:b/>
              </w:rPr>
            </w:pPr>
            <w:r>
              <w:rPr>
                <w:rFonts w:ascii="Times New Roman" w:eastAsia="Calibri" w:hAnsi="Times New Roman"/>
                <w:b/>
              </w:rPr>
              <w:t>DESCRIPTION</w:t>
            </w:r>
          </w:p>
        </w:tc>
      </w:tr>
      <w:tr w:rsidR="0015700B" w:rsidRPr="009D2848" w14:paraId="0130F74A" w14:textId="77777777" w:rsidTr="00DA7546">
        <w:trPr>
          <w:trHeight w:val="222"/>
        </w:trPr>
        <w:tc>
          <w:tcPr>
            <w:tcW w:w="4135" w:type="dxa"/>
          </w:tcPr>
          <w:p w14:paraId="56F07A3B" w14:textId="77777777" w:rsidR="0015700B" w:rsidRPr="001840B5" w:rsidRDefault="0015700B" w:rsidP="00DA7546">
            <w:pPr>
              <w:pStyle w:val="ListParagraph"/>
              <w:numPr>
                <w:ilvl w:val="0"/>
                <w:numId w:val="16"/>
              </w:numPr>
              <w:rPr>
                <w:rFonts w:eastAsia="Calibri"/>
                <w:sz w:val="22"/>
                <w:szCs w:val="22"/>
              </w:rPr>
            </w:pPr>
            <w:r w:rsidRPr="001840B5">
              <w:rPr>
                <w:b/>
                <w:sz w:val="22"/>
                <w:szCs w:val="22"/>
              </w:rPr>
              <w:t>What instrument was used</w:t>
            </w:r>
            <w:r>
              <w:rPr>
                <w:b/>
                <w:sz w:val="22"/>
                <w:szCs w:val="22"/>
              </w:rPr>
              <w:t xml:space="preserve"> and when was it administered</w:t>
            </w:r>
            <w:r w:rsidRPr="001840B5">
              <w:rPr>
                <w:b/>
                <w:sz w:val="22"/>
                <w:szCs w:val="22"/>
              </w:rPr>
              <w:t>?</w:t>
            </w:r>
            <w:r w:rsidRPr="001840B5">
              <w:rPr>
                <w:sz w:val="22"/>
                <w:szCs w:val="22"/>
              </w:rPr>
              <w:t xml:space="preserve"> </w:t>
            </w:r>
            <w:r w:rsidRPr="00A6378D">
              <w:rPr>
                <w:rFonts w:eastAsia="Calibri"/>
                <w:sz w:val="20"/>
                <w:szCs w:val="20"/>
              </w:rPr>
              <w:t>(final exam, mid-semester quiz, paper)</w:t>
            </w:r>
          </w:p>
        </w:tc>
        <w:tc>
          <w:tcPr>
            <w:tcW w:w="5315" w:type="dxa"/>
          </w:tcPr>
          <w:p w14:paraId="628E1E65" w14:textId="77777777" w:rsidR="0015700B" w:rsidRPr="00905B0C" w:rsidRDefault="0015700B" w:rsidP="00DA7546">
            <w:pPr>
              <w:spacing w:after="0"/>
              <w:rPr>
                <w:rFonts w:ascii="Times New Roman" w:eastAsia="Calibri" w:hAnsi="Times New Roman"/>
              </w:rPr>
            </w:pPr>
          </w:p>
        </w:tc>
      </w:tr>
      <w:tr w:rsidR="0015700B" w:rsidRPr="009D2848" w14:paraId="34C6BBE3" w14:textId="77777777" w:rsidTr="00DA7546">
        <w:tc>
          <w:tcPr>
            <w:tcW w:w="4135" w:type="dxa"/>
          </w:tcPr>
          <w:p w14:paraId="4E8B8941" w14:textId="77777777" w:rsidR="0015700B" w:rsidRPr="001840B5" w:rsidRDefault="0015700B" w:rsidP="00DA7546">
            <w:pPr>
              <w:pStyle w:val="ListParagraph"/>
              <w:numPr>
                <w:ilvl w:val="0"/>
                <w:numId w:val="16"/>
              </w:numPr>
              <w:rPr>
                <w:rFonts w:eastAsiaTheme="minorHAnsi"/>
                <w:b/>
                <w:sz w:val="22"/>
                <w:szCs w:val="22"/>
              </w:rPr>
            </w:pPr>
            <w:r w:rsidRPr="001840B5">
              <w:rPr>
                <w:b/>
                <w:sz w:val="22"/>
                <w:szCs w:val="22"/>
              </w:rPr>
              <w:t>What was the sample size for this measure, and what was the response rate (if applicable)?</w:t>
            </w:r>
          </w:p>
        </w:tc>
        <w:tc>
          <w:tcPr>
            <w:tcW w:w="5315" w:type="dxa"/>
          </w:tcPr>
          <w:p w14:paraId="5A1D655E" w14:textId="77777777" w:rsidR="0015700B" w:rsidRPr="00905B0C" w:rsidRDefault="0015700B" w:rsidP="00DA7546">
            <w:pPr>
              <w:spacing w:after="0" w:line="276" w:lineRule="auto"/>
              <w:rPr>
                <w:rFonts w:ascii="Times New Roman" w:eastAsia="Calibri" w:hAnsi="Times New Roman"/>
              </w:rPr>
            </w:pPr>
          </w:p>
        </w:tc>
      </w:tr>
      <w:tr w:rsidR="0015700B" w:rsidRPr="009D2848" w14:paraId="385F8156" w14:textId="77777777" w:rsidTr="00DA7546">
        <w:tc>
          <w:tcPr>
            <w:tcW w:w="4135" w:type="dxa"/>
          </w:tcPr>
          <w:p w14:paraId="4722CD27" w14:textId="77777777" w:rsidR="0015700B" w:rsidRPr="001840B5" w:rsidRDefault="0015700B" w:rsidP="00DA7546">
            <w:pPr>
              <w:pStyle w:val="ListParagraph"/>
              <w:numPr>
                <w:ilvl w:val="0"/>
                <w:numId w:val="16"/>
              </w:numPr>
              <w:rPr>
                <w:rFonts w:eastAsia="Calibri"/>
                <w:sz w:val="22"/>
                <w:szCs w:val="22"/>
              </w:rPr>
            </w:pPr>
            <w:r w:rsidRPr="001840B5">
              <w:rPr>
                <w:b/>
                <w:sz w:val="22"/>
                <w:szCs w:val="22"/>
              </w:rPr>
              <w:t>How was the instrument scored?</w:t>
            </w:r>
            <w:r w:rsidRPr="001840B5">
              <w:rPr>
                <w:sz w:val="22"/>
                <w:szCs w:val="22"/>
              </w:rPr>
              <w:t xml:space="preserve"> </w:t>
            </w:r>
            <w:r w:rsidRPr="00A6378D">
              <w:rPr>
                <w:rFonts w:eastAsia="Calibri"/>
                <w:sz w:val="20"/>
              </w:rPr>
              <w:t>(number of raters, methods of aggregating across sections)</w:t>
            </w:r>
          </w:p>
        </w:tc>
        <w:tc>
          <w:tcPr>
            <w:tcW w:w="5315" w:type="dxa"/>
          </w:tcPr>
          <w:p w14:paraId="1D253B45" w14:textId="77777777" w:rsidR="0015700B" w:rsidRPr="00905B0C" w:rsidRDefault="0015700B" w:rsidP="00DA7546">
            <w:pPr>
              <w:spacing w:after="0"/>
              <w:rPr>
                <w:rFonts w:ascii="Times New Roman" w:eastAsia="Calibri" w:hAnsi="Times New Roman"/>
              </w:rPr>
            </w:pPr>
          </w:p>
        </w:tc>
      </w:tr>
      <w:tr w:rsidR="0015700B" w:rsidRPr="009D2848" w14:paraId="0F90C868" w14:textId="77777777" w:rsidTr="00DA7546">
        <w:tc>
          <w:tcPr>
            <w:tcW w:w="4135" w:type="dxa"/>
          </w:tcPr>
          <w:p w14:paraId="42F18DB8" w14:textId="77777777" w:rsidR="0015700B" w:rsidRPr="001840B5" w:rsidRDefault="0015700B" w:rsidP="00DA7546">
            <w:pPr>
              <w:pStyle w:val="ListParagraph"/>
              <w:numPr>
                <w:ilvl w:val="0"/>
                <w:numId w:val="16"/>
              </w:numPr>
              <w:rPr>
                <w:rFonts w:eastAsia="Calibri"/>
                <w:sz w:val="22"/>
                <w:szCs w:val="22"/>
              </w:rPr>
            </w:pPr>
            <w:r w:rsidRPr="001840B5">
              <w:rPr>
                <w:b/>
                <w:sz w:val="22"/>
                <w:szCs w:val="22"/>
              </w:rPr>
              <w:t>What are the results of student achievement of each GESLO?</w:t>
            </w:r>
            <w:r w:rsidRPr="001840B5">
              <w:rPr>
                <w:sz w:val="22"/>
                <w:szCs w:val="22"/>
              </w:rPr>
              <w:t xml:space="preserve"> </w:t>
            </w:r>
            <w:r w:rsidRPr="00A6378D">
              <w:rPr>
                <w:rFonts w:eastAsia="Calibri"/>
                <w:sz w:val="20"/>
              </w:rPr>
              <w:t>(% correct for each item used to measure the GESLO, % of students performing at each level on a rubric)</w:t>
            </w:r>
          </w:p>
        </w:tc>
        <w:tc>
          <w:tcPr>
            <w:tcW w:w="5315" w:type="dxa"/>
          </w:tcPr>
          <w:p w14:paraId="47D69EA4" w14:textId="77777777" w:rsidR="0015700B" w:rsidRPr="00905B0C" w:rsidRDefault="0015700B" w:rsidP="00DA7546">
            <w:pPr>
              <w:spacing w:after="0"/>
              <w:rPr>
                <w:rFonts w:ascii="Times New Roman" w:eastAsia="Calibri" w:hAnsi="Times New Roman"/>
              </w:rPr>
            </w:pPr>
          </w:p>
        </w:tc>
      </w:tr>
    </w:tbl>
    <w:p w14:paraId="4064F48E" w14:textId="77777777" w:rsidR="00ED54B8" w:rsidRDefault="00ED54B8" w:rsidP="00ED54B8">
      <w:pPr>
        <w:spacing w:line="240" w:lineRule="auto"/>
        <w:rPr>
          <w:rFonts w:ascii="Times New Roman" w:hAnsi="Times New Roman"/>
        </w:rPr>
      </w:pPr>
    </w:p>
    <w:p w14:paraId="7C06BCF4" w14:textId="77777777" w:rsidR="00ED54B8" w:rsidRDefault="00ED54B8" w:rsidP="00ED54B8">
      <w:pPr>
        <w:spacing w:line="240" w:lineRule="auto"/>
        <w:rPr>
          <w:rFonts w:ascii="Times New Roman" w:hAnsi="Times New Roman"/>
          <w:b/>
          <w:sz w:val="24"/>
          <w:szCs w:val="24"/>
        </w:rPr>
      </w:pPr>
    </w:p>
    <w:p w14:paraId="298BE6E3" w14:textId="77777777" w:rsidR="0015700B" w:rsidRDefault="0015700B" w:rsidP="0015700B">
      <w:pPr>
        <w:spacing w:line="240" w:lineRule="auto"/>
        <w:rPr>
          <w:rFonts w:ascii="Times New Roman" w:hAnsi="Times New Roman"/>
          <w:b/>
          <w:sz w:val="24"/>
        </w:rPr>
      </w:pPr>
      <w:r w:rsidRPr="0015700B">
        <w:rPr>
          <w:rFonts w:ascii="Times New Roman" w:hAnsi="Times New Roman"/>
          <w:b/>
          <w:sz w:val="24"/>
        </w:rPr>
        <w:lastRenderedPageBreak/>
        <w:t xml:space="preserve">GESLO </w:t>
      </w:r>
      <w:r>
        <w:rPr>
          <w:rFonts w:ascii="Times New Roman" w:hAnsi="Times New Roman"/>
          <w:b/>
          <w:sz w:val="24"/>
        </w:rPr>
        <w:t>2</w:t>
      </w:r>
      <w:r w:rsidRPr="0015700B">
        <w:rPr>
          <w:rFonts w:ascii="Times New Roman" w:hAnsi="Times New Roman"/>
          <w:b/>
          <w:sz w:val="24"/>
        </w:rPr>
        <w:t>:</w:t>
      </w:r>
    </w:p>
    <w:tbl>
      <w:tblPr>
        <w:tblStyle w:val="TableGrid"/>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ssessment methods for GESLO1"/>
        <w:tblDescription w:val="assessment methods for GESLO1"/>
      </w:tblPr>
      <w:tblGrid>
        <w:gridCol w:w="4135"/>
        <w:gridCol w:w="5315"/>
      </w:tblGrid>
      <w:tr w:rsidR="00903246" w:rsidRPr="009D2848" w14:paraId="38B1B0E2" w14:textId="77777777" w:rsidTr="00DA7546">
        <w:trPr>
          <w:trHeight w:val="222"/>
          <w:tblHeader/>
        </w:trPr>
        <w:tc>
          <w:tcPr>
            <w:tcW w:w="4135" w:type="dxa"/>
          </w:tcPr>
          <w:p w14:paraId="77254AE2" w14:textId="77777777" w:rsidR="00903246" w:rsidRPr="007000BB" w:rsidRDefault="00903246" w:rsidP="00903246">
            <w:pPr>
              <w:spacing w:after="0"/>
              <w:rPr>
                <w:rFonts w:ascii="Times New Roman" w:hAnsi="Times New Roman"/>
                <w:b/>
                <w:szCs w:val="22"/>
              </w:rPr>
            </w:pPr>
            <w:r>
              <w:rPr>
                <w:rFonts w:ascii="Times New Roman" w:hAnsi="Times New Roman"/>
                <w:b/>
                <w:szCs w:val="22"/>
              </w:rPr>
              <w:t>GESLO 2 METHODS</w:t>
            </w:r>
          </w:p>
        </w:tc>
        <w:tc>
          <w:tcPr>
            <w:tcW w:w="5315" w:type="dxa"/>
          </w:tcPr>
          <w:p w14:paraId="6CB6B7AF" w14:textId="77777777" w:rsidR="00903246" w:rsidRPr="007000BB" w:rsidRDefault="00903246" w:rsidP="00DA7546">
            <w:pPr>
              <w:spacing w:after="0"/>
              <w:rPr>
                <w:rFonts w:ascii="Times New Roman" w:eastAsia="Calibri" w:hAnsi="Times New Roman"/>
                <w:b/>
              </w:rPr>
            </w:pPr>
            <w:r>
              <w:rPr>
                <w:rFonts w:ascii="Times New Roman" w:eastAsia="Calibri" w:hAnsi="Times New Roman"/>
                <w:b/>
              </w:rPr>
              <w:t>DESCRIPTION</w:t>
            </w:r>
          </w:p>
        </w:tc>
      </w:tr>
      <w:tr w:rsidR="00903246" w:rsidRPr="009D2848" w14:paraId="5DAC5AD5" w14:textId="77777777" w:rsidTr="00DA7546">
        <w:trPr>
          <w:trHeight w:val="222"/>
        </w:trPr>
        <w:tc>
          <w:tcPr>
            <w:tcW w:w="4135" w:type="dxa"/>
          </w:tcPr>
          <w:p w14:paraId="13DB8EC5" w14:textId="77777777" w:rsidR="00903246" w:rsidRPr="001840B5" w:rsidRDefault="00903246" w:rsidP="00903246">
            <w:pPr>
              <w:pStyle w:val="ListParagraph"/>
              <w:numPr>
                <w:ilvl w:val="0"/>
                <w:numId w:val="22"/>
              </w:numPr>
              <w:rPr>
                <w:rFonts w:eastAsia="Calibri"/>
                <w:sz w:val="22"/>
                <w:szCs w:val="22"/>
              </w:rPr>
            </w:pPr>
            <w:r w:rsidRPr="001840B5">
              <w:rPr>
                <w:b/>
                <w:sz w:val="22"/>
                <w:szCs w:val="22"/>
              </w:rPr>
              <w:t>What instrument was used</w:t>
            </w:r>
            <w:r>
              <w:rPr>
                <w:b/>
                <w:sz w:val="22"/>
                <w:szCs w:val="22"/>
              </w:rPr>
              <w:t xml:space="preserve"> and when was it administered</w:t>
            </w:r>
            <w:r w:rsidRPr="001840B5">
              <w:rPr>
                <w:b/>
                <w:sz w:val="22"/>
                <w:szCs w:val="22"/>
              </w:rPr>
              <w:t>?</w:t>
            </w:r>
            <w:r w:rsidRPr="001840B5">
              <w:rPr>
                <w:sz w:val="22"/>
                <w:szCs w:val="22"/>
              </w:rPr>
              <w:t xml:space="preserve"> </w:t>
            </w:r>
            <w:r w:rsidRPr="00A6378D">
              <w:rPr>
                <w:rFonts w:eastAsia="Calibri"/>
                <w:sz w:val="20"/>
                <w:szCs w:val="20"/>
              </w:rPr>
              <w:t>(final exam, mid-semester quiz, paper)</w:t>
            </w:r>
          </w:p>
        </w:tc>
        <w:tc>
          <w:tcPr>
            <w:tcW w:w="5315" w:type="dxa"/>
          </w:tcPr>
          <w:p w14:paraId="6900C5AD" w14:textId="77777777" w:rsidR="00903246" w:rsidRPr="00905B0C" w:rsidRDefault="00903246" w:rsidP="00DA7546">
            <w:pPr>
              <w:spacing w:after="0"/>
              <w:rPr>
                <w:rFonts w:ascii="Times New Roman" w:eastAsia="Calibri" w:hAnsi="Times New Roman"/>
              </w:rPr>
            </w:pPr>
          </w:p>
        </w:tc>
      </w:tr>
      <w:tr w:rsidR="00903246" w:rsidRPr="009D2848" w14:paraId="5FA19A8D" w14:textId="77777777" w:rsidTr="00DA7546">
        <w:tc>
          <w:tcPr>
            <w:tcW w:w="4135" w:type="dxa"/>
          </w:tcPr>
          <w:p w14:paraId="3825872E" w14:textId="77777777" w:rsidR="00903246" w:rsidRPr="001840B5" w:rsidRDefault="00903246" w:rsidP="00903246">
            <w:pPr>
              <w:pStyle w:val="ListParagraph"/>
              <w:numPr>
                <w:ilvl w:val="0"/>
                <w:numId w:val="22"/>
              </w:numPr>
              <w:rPr>
                <w:rFonts w:eastAsiaTheme="minorHAnsi"/>
                <w:b/>
                <w:sz w:val="22"/>
                <w:szCs w:val="22"/>
              </w:rPr>
            </w:pPr>
            <w:r w:rsidRPr="001840B5">
              <w:rPr>
                <w:b/>
                <w:sz w:val="22"/>
                <w:szCs w:val="22"/>
              </w:rPr>
              <w:t>What was the sample size for this measure, and what was the response rate (if applicable)?</w:t>
            </w:r>
          </w:p>
        </w:tc>
        <w:tc>
          <w:tcPr>
            <w:tcW w:w="5315" w:type="dxa"/>
          </w:tcPr>
          <w:p w14:paraId="12BFB579" w14:textId="77777777" w:rsidR="00903246" w:rsidRPr="00905B0C" w:rsidRDefault="00903246" w:rsidP="00DA7546">
            <w:pPr>
              <w:spacing w:after="0" w:line="276" w:lineRule="auto"/>
              <w:rPr>
                <w:rFonts w:ascii="Times New Roman" w:eastAsia="Calibri" w:hAnsi="Times New Roman"/>
              </w:rPr>
            </w:pPr>
          </w:p>
        </w:tc>
      </w:tr>
      <w:tr w:rsidR="00903246" w:rsidRPr="009D2848" w14:paraId="58BE1EEB" w14:textId="77777777" w:rsidTr="00DA7546">
        <w:tc>
          <w:tcPr>
            <w:tcW w:w="4135" w:type="dxa"/>
          </w:tcPr>
          <w:p w14:paraId="55B30AE2" w14:textId="77777777" w:rsidR="00903246" w:rsidRPr="001840B5" w:rsidRDefault="00903246" w:rsidP="00903246">
            <w:pPr>
              <w:pStyle w:val="ListParagraph"/>
              <w:numPr>
                <w:ilvl w:val="0"/>
                <w:numId w:val="22"/>
              </w:numPr>
              <w:rPr>
                <w:rFonts w:eastAsia="Calibri"/>
                <w:sz w:val="22"/>
                <w:szCs w:val="22"/>
              </w:rPr>
            </w:pPr>
            <w:r w:rsidRPr="001840B5">
              <w:rPr>
                <w:b/>
                <w:sz w:val="22"/>
                <w:szCs w:val="22"/>
              </w:rPr>
              <w:t>How was the instrument scored?</w:t>
            </w:r>
            <w:r w:rsidRPr="001840B5">
              <w:rPr>
                <w:sz w:val="22"/>
                <w:szCs w:val="22"/>
              </w:rPr>
              <w:t xml:space="preserve"> </w:t>
            </w:r>
            <w:r w:rsidRPr="00A6378D">
              <w:rPr>
                <w:rFonts w:eastAsia="Calibri"/>
                <w:sz w:val="20"/>
              </w:rPr>
              <w:t>(number of raters, methods of aggregating across sections)</w:t>
            </w:r>
          </w:p>
        </w:tc>
        <w:tc>
          <w:tcPr>
            <w:tcW w:w="5315" w:type="dxa"/>
          </w:tcPr>
          <w:p w14:paraId="50B55D03" w14:textId="77777777" w:rsidR="00903246" w:rsidRPr="00905B0C" w:rsidRDefault="00903246" w:rsidP="00DA7546">
            <w:pPr>
              <w:spacing w:after="0"/>
              <w:rPr>
                <w:rFonts w:ascii="Times New Roman" w:eastAsia="Calibri" w:hAnsi="Times New Roman"/>
              </w:rPr>
            </w:pPr>
          </w:p>
        </w:tc>
      </w:tr>
      <w:tr w:rsidR="00903246" w:rsidRPr="009D2848" w14:paraId="59F53194" w14:textId="77777777" w:rsidTr="00DA7546">
        <w:tc>
          <w:tcPr>
            <w:tcW w:w="4135" w:type="dxa"/>
          </w:tcPr>
          <w:p w14:paraId="10B50D9E" w14:textId="77777777" w:rsidR="00903246" w:rsidRPr="001840B5" w:rsidRDefault="00903246" w:rsidP="00903246">
            <w:pPr>
              <w:pStyle w:val="ListParagraph"/>
              <w:numPr>
                <w:ilvl w:val="0"/>
                <w:numId w:val="22"/>
              </w:numPr>
              <w:rPr>
                <w:rFonts w:eastAsia="Calibri"/>
                <w:sz w:val="22"/>
                <w:szCs w:val="22"/>
              </w:rPr>
            </w:pPr>
            <w:r w:rsidRPr="001840B5">
              <w:rPr>
                <w:b/>
                <w:sz w:val="22"/>
                <w:szCs w:val="22"/>
              </w:rPr>
              <w:t>What are the results of student achievement of each GESLO?</w:t>
            </w:r>
            <w:r w:rsidRPr="001840B5">
              <w:rPr>
                <w:sz w:val="22"/>
                <w:szCs w:val="22"/>
              </w:rPr>
              <w:t xml:space="preserve"> </w:t>
            </w:r>
            <w:r w:rsidRPr="00A6378D">
              <w:rPr>
                <w:rFonts w:eastAsia="Calibri"/>
                <w:sz w:val="20"/>
              </w:rPr>
              <w:t>(% correct for each item used to measure the GESLO, % of students performing at each level on a rubric)</w:t>
            </w:r>
          </w:p>
        </w:tc>
        <w:tc>
          <w:tcPr>
            <w:tcW w:w="5315" w:type="dxa"/>
          </w:tcPr>
          <w:p w14:paraId="0CD81DA0" w14:textId="77777777" w:rsidR="00903246" w:rsidRPr="00905B0C" w:rsidRDefault="00903246" w:rsidP="00DA7546">
            <w:pPr>
              <w:spacing w:after="0"/>
              <w:rPr>
                <w:rFonts w:ascii="Times New Roman" w:eastAsia="Calibri" w:hAnsi="Times New Roman"/>
              </w:rPr>
            </w:pPr>
          </w:p>
        </w:tc>
      </w:tr>
    </w:tbl>
    <w:p w14:paraId="2E7BEC49" w14:textId="77777777" w:rsidR="00ED54B8" w:rsidRDefault="00ED54B8" w:rsidP="007000BB">
      <w:pPr>
        <w:spacing w:after="0" w:line="240" w:lineRule="auto"/>
        <w:ind w:left="720"/>
        <w:rPr>
          <w:rFonts w:ascii="Times New Roman" w:hAnsi="Times New Roman"/>
        </w:rPr>
      </w:pPr>
    </w:p>
    <w:p w14:paraId="6324671D" w14:textId="77777777" w:rsidR="0061133A" w:rsidRDefault="0061133A" w:rsidP="0061133A">
      <w:pPr>
        <w:pStyle w:val="AssessmentReportHeader"/>
      </w:pPr>
      <w:r w:rsidRPr="0010188D">
        <w:t>PART III: ANALYSIS OF RESULTS</w:t>
      </w:r>
      <w:r>
        <w:tab/>
      </w:r>
    </w:p>
    <w:p w14:paraId="06949F07" w14:textId="77777777" w:rsidR="0061133A" w:rsidRPr="00215AA6" w:rsidRDefault="0061133A" w:rsidP="0093647D">
      <w:pPr>
        <w:spacing w:before="160" w:after="120"/>
        <w:rPr>
          <w:rFonts w:ascii="Times New Roman" w:hAnsi="Times New Roman"/>
          <w:b/>
        </w:rPr>
      </w:pPr>
      <w:r w:rsidRPr="00215AA6">
        <w:rPr>
          <w:rFonts w:ascii="Times New Roman" w:hAnsi="Times New Roman"/>
          <w:b/>
        </w:rPr>
        <w:t>3</w:t>
      </w:r>
      <w:r>
        <w:rPr>
          <w:rFonts w:ascii="Times New Roman" w:hAnsi="Times New Roman"/>
          <w:b/>
        </w:rPr>
        <w:t>. Summarize</w:t>
      </w:r>
      <w:r w:rsidRPr="00215AA6">
        <w:rPr>
          <w:rFonts w:ascii="Times New Roman" w:hAnsi="Times New Roman"/>
          <w:b/>
        </w:rPr>
        <w:t xml:space="preserve"> the results of your assessment of the </w:t>
      </w:r>
      <w:r>
        <w:rPr>
          <w:rFonts w:ascii="Times New Roman" w:hAnsi="Times New Roman"/>
          <w:b/>
        </w:rPr>
        <w:t xml:space="preserve">student </w:t>
      </w:r>
      <w:r w:rsidRPr="00215AA6">
        <w:rPr>
          <w:rFonts w:ascii="Times New Roman" w:hAnsi="Times New Roman"/>
          <w:b/>
        </w:rPr>
        <w:t xml:space="preserve">learning outcomes described </w:t>
      </w:r>
      <w:r>
        <w:rPr>
          <w:rFonts w:ascii="Times New Roman" w:hAnsi="Times New Roman"/>
          <w:b/>
        </w:rPr>
        <w:t>above</w:t>
      </w:r>
      <w:r w:rsidRPr="00215AA6">
        <w:rPr>
          <w:rFonts w:ascii="Times New Roman" w:hAnsi="Times New Roman"/>
          <w:b/>
        </w:rPr>
        <w:t xml:space="preserve">.  </w:t>
      </w:r>
    </w:p>
    <w:p w14:paraId="0EA57AB4" w14:textId="77777777" w:rsidR="0061133A" w:rsidRPr="00215AA6" w:rsidRDefault="0061133A" w:rsidP="0061133A">
      <w:pPr>
        <w:spacing w:line="240" w:lineRule="auto"/>
        <w:rPr>
          <w:rFonts w:ascii="Times New Roman" w:hAnsi="Times New Roman"/>
        </w:rPr>
      </w:pPr>
      <w:r w:rsidRPr="00215AA6">
        <w:rPr>
          <w:rFonts w:ascii="Times New Roman" w:hAnsi="Times New Roman"/>
        </w:rPr>
        <w:t>Provide a narrative analysis interpreting the statistical results of the assessment activities regar</w:t>
      </w:r>
      <w:r>
        <w:rPr>
          <w:rFonts w:ascii="Times New Roman" w:hAnsi="Times New Roman"/>
        </w:rPr>
        <w:t xml:space="preserve">ding student achievement of both of the </w:t>
      </w:r>
      <w:r w:rsidRPr="00215AA6">
        <w:rPr>
          <w:rFonts w:ascii="Times New Roman" w:hAnsi="Times New Roman"/>
        </w:rPr>
        <w:t>GESLO</w:t>
      </w:r>
      <w:r>
        <w:rPr>
          <w:rFonts w:ascii="Times New Roman" w:hAnsi="Times New Roman"/>
        </w:rPr>
        <w:t>s</w:t>
      </w:r>
      <w:r w:rsidRPr="00215AA6">
        <w:rPr>
          <w:rFonts w:ascii="Times New Roman" w:hAnsi="Times New Roman"/>
        </w:rPr>
        <w:t xml:space="preserve"> for this course. (Where did the results show successful achievement, and where did they show problems?) </w:t>
      </w:r>
    </w:p>
    <w:p w14:paraId="7D6116D7" w14:textId="77777777" w:rsidR="0061133A" w:rsidRDefault="0061133A" w:rsidP="0061133A">
      <w:pPr>
        <w:ind w:left="360"/>
        <w:rPr>
          <w:rFonts w:cstheme="minorHAnsi"/>
        </w:rPr>
      </w:pPr>
    </w:p>
    <w:p w14:paraId="10B632F0" w14:textId="77777777" w:rsidR="0061133A" w:rsidRPr="00215AA6" w:rsidRDefault="0061133A" w:rsidP="0093647D">
      <w:pPr>
        <w:spacing w:before="160" w:after="120"/>
        <w:rPr>
          <w:rFonts w:ascii="Times New Roman" w:hAnsi="Times New Roman"/>
          <w:b/>
        </w:rPr>
      </w:pPr>
      <w:r>
        <w:rPr>
          <w:rFonts w:ascii="Times New Roman" w:hAnsi="Times New Roman"/>
          <w:b/>
        </w:rPr>
        <w:t>4. How are the results of your assessment being used to improve student learning?</w:t>
      </w:r>
      <w:r w:rsidRPr="00215AA6">
        <w:rPr>
          <w:rFonts w:ascii="Times New Roman" w:hAnsi="Times New Roman"/>
          <w:b/>
        </w:rPr>
        <w:t xml:space="preserve">  </w:t>
      </w:r>
    </w:p>
    <w:p w14:paraId="38CCEC57" w14:textId="77777777" w:rsidR="0061133A" w:rsidRPr="007B7D0D" w:rsidRDefault="0061133A" w:rsidP="0061133A">
      <w:pPr>
        <w:spacing w:line="240" w:lineRule="auto"/>
        <w:rPr>
          <w:rFonts w:ascii="Times New Roman" w:hAnsi="Times New Roman"/>
        </w:rPr>
      </w:pPr>
      <w:r w:rsidRPr="007B7D0D">
        <w:rPr>
          <w:rFonts w:ascii="Times New Roman" w:hAnsi="Times New Roman"/>
        </w:rPr>
        <w:t xml:space="preserve">Describe the process used by the faculty who teach the course </w:t>
      </w:r>
      <w:r>
        <w:rPr>
          <w:rFonts w:ascii="Times New Roman" w:hAnsi="Times New Roman"/>
        </w:rPr>
        <w:t xml:space="preserve">(and/or by the department as a whole) </w:t>
      </w:r>
      <w:r w:rsidRPr="007B7D0D">
        <w:rPr>
          <w:rFonts w:ascii="Times New Roman" w:hAnsi="Times New Roman"/>
        </w:rPr>
        <w:t xml:space="preserve">to evaluate the data and determine what steps to take to improve the course. </w:t>
      </w:r>
      <w:r>
        <w:rPr>
          <w:rFonts w:ascii="Times New Roman" w:hAnsi="Times New Roman"/>
        </w:rPr>
        <w:t>Describe the changes that will be made to the course because of this analysis.</w:t>
      </w:r>
    </w:p>
    <w:p w14:paraId="2893A690" w14:textId="77777777" w:rsidR="0061133A" w:rsidRPr="0031371B" w:rsidRDefault="0061133A" w:rsidP="0061133A">
      <w:pPr>
        <w:ind w:left="360"/>
        <w:rPr>
          <w:rFonts w:cstheme="minorHAnsi"/>
        </w:rPr>
      </w:pPr>
    </w:p>
    <w:p w14:paraId="4369BDCD" w14:textId="77777777" w:rsidR="0061133A" w:rsidRPr="00215AA6" w:rsidRDefault="0061133A" w:rsidP="0093647D">
      <w:pPr>
        <w:spacing w:before="160" w:after="120"/>
        <w:rPr>
          <w:rFonts w:ascii="Times New Roman" w:hAnsi="Times New Roman"/>
          <w:b/>
        </w:rPr>
      </w:pPr>
      <w:r>
        <w:rPr>
          <w:rFonts w:ascii="Times New Roman" w:hAnsi="Times New Roman"/>
          <w:b/>
        </w:rPr>
        <w:t xml:space="preserve">5. How effective was the assessment at providing useful information? </w:t>
      </w:r>
    </w:p>
    <w:p w14:paraId="4AA332FF" w14:textId="77777777" w:rsidR="0061133A" w:rsidRDefault="0061133A" w:rsidP="0061133A">
      <w:pPr>
        <w:spacing w:line="240" w:lineRule="auto"/>
        <w:rPr>
          <w:rFonts w:ascii="Times New Roman" w:hAnsi="Times New Roman"/>
        </w:rPr>
      </w:pPr>
      <w:r w:rsidRPr="00391F89">
        <w:rPr>
          <w:rFonts w:ascii="Times New Roman" w:hAnsi="Times New Roman"/>
        </w:rPr>
        <w:t>Describe areas in which the assessment did not give appropriate or useful information for assessing student learning relative to the GESLOs. Include description of changes that will be made to the assessment process (such as changing actual questions or assignments, changing types of assessment instruments, readjusting sample size, rewriting the scoring rubric) to make it more useful.</w:t>
      </w:r>
    </w:p>
    <w:p w14:paraId="71E82C16" w14:textId="77777777" w:rsidR="0061133A" w:rsidRPr="0031371B" w:rsidRDefault="0061133A" w:rsidP="0061133A">
      <w:pPr>
        <w:ind w:left="360"/>
        <w:rPr>
          <w:rFonts w:cstheme="minorHAnsi"/>
        </w:rPr>
      </w:pPr>
    </w:p>
    <w:p w14:paraId="72F044D2" w14:textId="77777777" w:rsidR="0061133A" w:rsidRPr="00215AA6" w:rsidRDefault="0061133A" w:rsidP="0093647D">
      <w:pPr>
        <w:spacing w:before="160" w:after="120"/>
        <w:rPr>
          <w:rFonts w:ascii="Times New Roman" w:hAnsi="Times New Roman"/>
          <w:b/>
        </w:rPr>
      </w:pPr>
      <w:r>
        <w:rPr>
          <w:rFonts w:ascii="Times New Roman" w:hAnsi="Times New Roman"/>
          <w:b/>
        </w:rPr>
        <w:t xml:space="preserve">6. How was the assessment implemented for this course? </w:t>
      </w:r>
    </w:p>
    <w:p w14:paraId="068D1DCF" w14:textId="700BE1B0" w:rsidR="0061133A" w:rsidRPr="00391F89" w:rsidRDefault="0061133A" w:rsidP="0061133A">
      <w:pPr>
        <w:spacing w:line="240" w:lineRule="auto"/>
        <w:rPr>
          <w:rFonts w:ascii="Times New Roman" w:hAnsi="Times New Roman"/>
        </w:rPr>
      </w:pPr>
      <w:r w:rsidRPr="00391F89">
        <w:rPr>
          <w:rFonts w:ascii="Times New Roman" w:hAnsi="Times New Roman"/>
        </w:rPr>
        <w:t>Describe the process for collecting and submitting the assessment data for each course in the department (e.g. are individual faculty members responsible for their own courses?  Is there a coordinator for each course and/or for all the general education courses?). Please include the name and email of faculty members who were responsible for this assessment process, including data compilation, data analysis, reporting of results within the department, and submission of this report to the GE</w:t>
      </w:r>
      <w:r w:rsidR="004A3351">
        <w:rPr>
          <w:rFonts w:ascii="Times New Roman" w:hAnsi="Times New Roman"/>
        </w:rPr>
        <w:t>A</w:t>
      </w:r>
      <w:r w:rsidRPr="00391F89">
        <w:rPr>
          <w:rFonts w:ascii="Times New Roman" w:hAnsi="Times New Roman"/>
        </w:rPr>
        <w:t>C.</w:t>
      </w:r>
    </w:p>
    <w:p w14:paraId="6EBD48DE" w14:textId="12DE1A85" w:rsidR="00401DB9" w:rsidRDefault="0061133A" w:rsidP="0061133A">
      <w:pPr>
        <w:spacing w:after="0" w:line="240" w:lineRule="auto"/>
        <w:rPr>
          <w:rFonts w:ascii="Times New Roman" w:eastAsia="Times New Roman" w:hAnsi="Times New Roman"/>
          <w:i/>
          <w:sz w:val="20"/>
        </w:rPr>
      </w:pPr>
      <w:r w:rsidRPr="009D2848">
        <w:rPr>
          <w:rFonts w:ascii="Times New Roman" w:eastAsia="Times New Roman" w:hAnsi="Times New Roman"/>
          <w:i/>
          <w:sz w:val="20"/>
        </w:rPr>
        <w:t>Note:  The department chair retains ultimate responsibility for the submission of accurate assessment data to the GE</w:t>
      </w:r>
      <w:r w:rsidR="004A3351">
        <w:rPr>
          <w:rFonts w:ascii="Times New Roman" w:eastAsia="Times New Roman" w:hAnsi="Times New Roman"/>
          <w:i/>
          <w:sz w:val="20"/>
        </w:rPr>
        <w:t>A</w:t>
      </w:r>
      <w:r w:rsidRPr="009D2848">
        <w:rPr>
          <w:rFonts w:ascii="Times New Roman" w:eastAsia="Times New Roman" w:hAnsi="Times New Roman"/>
          <w:i/>
          <w:sz w:val="20"/>
        </w:rPr>
        <w:t>C.</w:t>
      </w:r>
    </w:p>
    <w:p w14:paraId="6EA14F1A" w14:textId="77777777" w:rsidR="0061133A" w:rsidRPr="00B63382" w:rsidRDefault="0061133A" w:rsidP="0061133A">
      <w:pPr>
        <w:pStyle w:val="AssessmentReportHeader"/>
      </w:pPr>
      <w:r w:rsidRPr="0010188D">
        <w:lastRenderedPageBreak/>
        <w:t>PART IV: SUPPORTING MATERIALS</w:t>
      </w:r>
    </w:p>
    <w:p w14:paraId="3D648C5C" w14:textId="77777777" w:rsidR="0061133A" w:rsidRDefault="0061133A" w:rsidP="0061133A">
      <w:pPr>
        <w:spacing w:after="0"/>
        <w:rPr>
          <w:rFonts w:ascii="Times New Roman" w:hAnsi="Times New Roman"/>
        </w:rPr>
      </w:pPr>
    </w:p>
    <w:p w14:paraId="55697F43" w14:textId="77777777" w:rsidR="0061133A" w:rsidRPr="00B63382" w:rsidRDefault="0061133A" w:rsidP="0061133A">
      <w:pPr>
        <w:rPr>
          <w:rFonts w:ascii="Times New Roman" w:hAnsi="Times New Roman"/>
        </w:rPr>
      </w:pPr>
      <w:r w:rsidRPr="00B63382">
        <w:rPr>
          <w:rFonts w:ascii="Times New Roman" w:hAnsi="Times New Roman"/>
        </w:rPr>
        <w:t>Please include the following supporting materials with your completed form</w:t>
      </w:r>
      <w:r>
        <w:rPr>
          <w:rFonts w:ascii="Times New Roman" w:hAnsi="Times New Roman"/>
        </w:rPr>
        <w:t xml:space="preserve">: </w:t>
      </w:r>
      <w:r w:rsidRPr="00B63382">
        <w:rPr>
          <w:rFonts w:ascii="Times New Roman" w:hAnsi="Times New Roman"/>
        </w:rPr>
        <w:t xml:space="preserve"> </w:t>
      </w:r>
    </w:p>
    <w:p w14:paraId="4B43FF03" w14:textId="77777777" w:rsidR="0061133A" w:rsidRPr="00B63382" w:rsidRDefault="0061133A" w:rsidP="0061133A">
      <w:pPr>
        <w:rPr>
          <w:rFonts w:ascii="Times New Roman" w:hAnsi="Times New Roman"/>
        </w:rPr>
      </w:pPr>
      <w:r w:rsidRPr="00512390">
        <w:rPr>
          <w:rFonts w:ascii="Times New Roman" w:hAnsi="Times New Roman"/>
          <w:b/>
        </w:rPr>
        <w:t>A. Assessment Plan</w:t>
      </w:r>
      <w:r w:rsidRPr="00B63382">
        <w:rPr>
          <w:rFonts w:ascii="Times New Roman" w:hAnsi="Times New Roman"/>
        </w:rPr>
        <w:t xml:space="preserve"> for this course </w:t>
      </w:r>
    </w:p>
    <w:p w14:paraId="0A9AEF7C" w14:textId="7FF887F6" w:rsidR="0061133A" w:rsidRPr="00B63382" w:rsidRDefault="0061133A" w:rsidP="0061133A">
      <w:pPr>
        <w:ind w:left="720"/>
        <w:rPr>
          <w:rFonts w:ascii="Times New Roman" w:hAnsi="Times New Roman"/>
        </w:rPr>
      </w:pPr>
      <w:r w:rsidRPr="00B63382">
        <w:rPr>
          <w:rFonts w:ascii="Times New Roman" w:hAnsi="Times New Roman"/>
        </w:rPr>
        <w:t>Note: the actual assessment activities should match what was proposed in the Assessment Plan submitted to the GEC.  If it does not, please explain what changes you made, and why.</w:t>
      </w:r>
    </w:p>
    <w:p w14:paraId="74E20FE8" w14:textId="77777777" w:rsidR="0061133A" w:rsidRPr="00B63382" w:rsidRDefault="0061133A" w:rsidP="0061133A">
      <w:pPr>
        <w:rPr>
          <w:rFonts w:ascii="Times New Roman" w:hAnsi="Times New Roman"/>
        </w:rPr>
      </w:pPr>
      <w:r w:rsidRPr="00512390">
        <w:rPr>
          <w:rFonts w:ascii="Times New Roman" w:hAnsi="Times New Roman"/>
          <w:b/>
        </w:rPr>
        <w:t>B. Syllabus</w:t>
      </w:r>
      <w:r w:rsidRPr="00B63382">
        <w:rPr>
          <w:rFonts w:ascii="Times New Roman" w:hAnsi="Times New Roman"/>
        </w:rPr>
        <w:t xml:space="preserve"> from each instructor who taught this course during the data collection year</w:t>
      </w:r>
    </w:p>
    <w:p w14:paraId="1F892966" w14:textId="77777777" w:rsidR="0061133A" w:rsidRPr="00B63382" w:rsidRDefault="0061133A" w:rsidP="0061133A">
      <w:pPr>
        <w:rPr>
          <w:rFonts w:ascii="Times New Roman" w:hAnsi="Times New Roman"/>
        </w:rPr>
      </w:pPr>
      <w:r w:rsidRPr="00512390">
        <w:rPr>
          <w:rFonts w:ascii="Times New Roman" w:hAnsi="Times New Roman"/>
          <w:b/>
        </w:rPr>
        <w:t>C. Instruments</w:t>
      </w:r>
      <w:r w:rsidRPr="00B63382">
        <w:rPr>
          <w:rFonts w:ascii="Times New Roman" w:hAnsi="Times New Roman"/>
        </w:rPr>
        <w:t xml:space="preserve"> (exams, quizzes, or assignments) used in the course to measure outcomes with references to items/areas on the instruments that address the GESLOs</w:t>
      </w:r>
    </w:p>
    <w:p w14:paraId="6C05FA1B" w14:textId="77777777" w:rsidR="0061133A" w:rsidRDefault="0061133A" w:rsidP="0061133A">
      <w:pPr>
        <w:rPr>
          <w:rFonts w:ascii="Times New Roman" w:hAnsi="Times New Roman"/>
        </w:rPr>
      </w:pPr>
      <w:r w:rsidRPr="00512390">
        <w:rPr>
          <w:rFonts w:ascii="Times New Roman" w:hAnsi="Times New Roman"/>
          <w:b/>
        </w:rPr>
        <w:t>D. Scoring guide</w:t>
      </w:r>
      <w:r w:rsidRPr="00B63382">
        <w:rPr>
          <w:rFonts w:ascii="Times New Roman" w:hAnsi="Times New Roman"/>
          <w:b/>
        </w:rPr>
        <w:t xml:space="preserve"> or rubric</w:t>
      </w:r>
      <w:r w:rsidRPr="00B63382">
        <w:rPr>
          <w:rFonts w:ascii="Times New Roman" w:hAnsi="Times New Roman"/>
        </w:rPr>
        <w:t xml:space="preserve"> for evaluating papers, projects, essays, performances and other types of student work that involve subjective evaluation.</w:t>
      </w:r>
    </w:p>
    <w:p w14:paraId="3C58C5A9" w14:textId="77777777" w:rsidR="0061133A" w:rsidRDefault="0061133A" w:rsidP="0061133A">
      <w:pPr>
        <w:rPr>
          <w:rFonts w:ascii="Times New Roman" w:hAnsi="Times New Roman"/>
        </w:rPr>
      </w:pPr>
    </w:p>
    <w:p w14:paraId="34A3B4F2" w14:textId="77777777" w:rsidR="0061133A" w:rsidRPr="00B63382" w:rsidRDefault="0061133A" w:rsidP="0061133A">
      <w:pPr>
        <w:pStyle w:val="AssessmentReportHeader"/>
      </w:pPr>
      <w:r w:rsidRPr="0010188D">
        <w:t>REPORT SUBMISSION</w:t>
      </w:r>
    </w:p>
    <w:p w14:paraId="07616582" w14:textId="77777777" w:rsidR="0061133A" w:rsidRDefault="0061133A" w:rsidP="0061133A">
      <w:pPr>
        <w:spacing w:after="0"/>
        <w:rPr>
          <w:rFonts w:cstheme="minorHAnsi"/>
          <w:b/>
        </w:rPr>
      </w:pPr>
    </w:p>
    <w:p w14:paraId="3E7FEB8B" w14:textId="1FA30F7E" w:rsidR="0061133A" w:rsidRPr="00B63382" w:rsidRDefault="0061133A" w:rsidP="0061133A">
      <w:pPr>
        <w:spacing w:line="240" w:lineRule="auto"/>
        <w:rPr>
          <w:rFonts w:ascii="Times New Roman" w:hAnsi="Times New Roman"/>
        </w:rPr>
      </w:pPr>
      <w:bookmarkStart w:id="3" w:name="_Hlk66347615"/>
      <w:bookmarkStart w:id="4" w:name="_GoBack"/>
      <w:r>
        <w:rPr>
          <w:rFonts w:ascii="Times New Roman" w:hAnsi="Times New Roman"/>
        </w:rPr>
        <w:t xml:space="preserve">Please </w:t>
      </w:r>
      <w:r w:rsidRPr="00B63382">
        <w:rPr>
          <w:rFonts w:ascii="Times New Roman" w:hAnsi="Times New Roman"/>
        </w:rPr>
        <w:t xml:space="preserve">submit </w:t>
      </w:r>
      <w:r>
        <w:rPr>
          <w:rFonts w:ascii="Times New Roman" w:hAnsi="Times New Roman"/>
        </w:rPr>
        <w:t>your completed for</w:t>
      </w:r>
      <w:r w:rsidR="001805BE">
        <w:rPr>
          <w:rFonts w:ascii="Times New Roman" w:hAnsi="Times New Roman"/>
        </w:rPr>
        <w:t>m</w:t>
      </w:r>
      <w:r>
        <w:rPr>
          <w:rFonts w:ascii="Times New Roman" w:hAnsi="Times New Roman"/>
        </w:rPr>
        <w:t xml:space="preserve"> and supporting materials </w:t>
      </w:r>
      <w:r w:rsidRPr="00B63382">
        <w:rPr>
          <w:rFonts w:ascii="Times New Roman" w:hAnsi="Times New Roman"/>
        </w:rPr>
        <w:t xml:space="preserve">to the General Education </w:t>
      </w:r>
      <w:r w:rsidR="004A3351">
        <w:rPr>
          <w:rFonts w:ascii="Times New Roman" w:hAnsi="Times New Roman"/>
        </w:rPr>
        <w:t xml:space="preserve">Assessment </w:t>
      </w:r>
      <w:r w:rsidRPr="00B63382">
        <w:rPr>
          <w:rFonts w:ascii="Times New Roman" w:hAnsi="Times New Roman"/>
        </w:rPr>
        <w:t>Committee (GE</w:t>
      </w:r>
      <w:r w:rsidR="004A3351">
        <w:rPr>
          <w:rFonts w:ascii="Times New Roman" w:hAnsi="Times New Roman"/>
        </w:rPr>
        <w:t>A</w:t>
      </w:r>
      <w:r w:rsidRPr="00B63382">
        <w:rPr>
          <w:rFonts w:ascii="Times New Roman" w:hAnsi="Times New Roman"/>
        </w:rPr>
        <w:t>C)</w:t>
      </w:r>
      <w:r w:rsidR="00C64B16">
        <w:rPr>
          <w:rFonts w:ascii="Times New Roman" w:hAnsi="Times New Roman"/>
        </w:rPr>
        <w:t xml:space="preserve"> via email to geac@oakland.edu.</w:t>
      </w:r>
      <w:r w:rsidRPr="00B63382">
        <w:rPr>
          <w:rFonts w:ascii="Times New Roman" w:hAnsi="Times New Roman"/>
        </w:rPr>
        <w:t xml:space="preserve"> </w:t>
      </w:r>
      <w:r w:rsidR="00C64B16">
        <w:rPr>
          <w:rFonts w:ascii="Times New Roman" w:hAnsi="Times New Roman"/>
        </w:rPr>
        <w:t xml:space="preserve">The GEAC </w:t>
      </w:r>
      <w:r w:rsidRPr="00B63382">
        <w:rPr>
          <w:rFonts w:ascii="Times New Roman" w:hAnsi="Times New Roman"/>
        </w:rPr>
        <w:t xml:space="preserve">will review your completed report and send </w:t>
      </w:r>
      <w:r>
        <w:rPr>
          <w:rFonts w:ascii="Times New Roman" w:hAnsi="Times New Roman"/>
        </w:rPr>
        <w:t xml:space="preserve">a written response with </w:t>
      </w:r>
      <w:r w:rsidRPr="00B63382">
        <w:rPr>
          <w:rFonts w:ascii="Times New Roman" w:hAnsi="Times New Roman"/>
        </w:rPr>
        <w:t>feedback</w:t>
      </w:r>
      <w:r>
        <w:rPr>
          <w:rFonts w:ascii="Times New Roman" w:hAnsi="Times New Roman"/>
        </w:rPr>
        <w:t xml:space="preserve"> to the department chair</w:t>
      </w:r>
      <w:r w:rsidRPr="00B63382">
        <w:rPr>
          <w:rFonts w:ascii="Times New Roman" w:hAnsi="Times New Roman"/>
        </w:rPr>
        <w:t xml:space="preserve">. </w:t>
      </w:r>
      <w:bookmarkEnd w:id="3"/>
      <w:bookmarkEnd w:id="4"/>
    </w:p>
    <w:sectPr w:rsidR="0061133A" w:rsidRPr="00B63382" w:rsidSect="00A6380D">
      <w:footerReference w:type="default" r:id="rId12"/>
      <w:headerReference w:type="first" r:id="rId13"/>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7CF76" w14:textId="77777777" w:rsidR="005865EC" w:rsidRDefault="005865EC">
      <w:pPr>
        <w:spacing w:after="0" w:line="240" w:lineRule="auto"/>
      </w:pPr>
      <w:r>
        <w:separator/>
      </w:r>
    </w:p>
  </w:endnote>
  <w:endnote w:type="continuationSeparator" w:id="0">
    <w:p w14:paraId="5D5E2295" w14:textId="77777777" w:rsidR="005865EC" w:rsidRDefault="0058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GothicM">
    <w:charset w:val="80"/>
    <w:family w:val="modern"/>
    <w:pitch w:val="fixed"/>
    <w:sig w:usb0="80000281" w:usb1="28C76CF8" w:usb2="00000010" w:usb3="00000000" w:csb0="00020000" w:csb1="00000000"/>
  </w:font>
  <w:font w:name="HGSoeiPresenceEB">
    <w:altName w:val="MS Mincho"/>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A69B" w14:textId="77777777" w:rsidR="005865EC" w:rsidRDefault="005865EC">
    <w:pPr>
      <w:rPr>
        <w:sz w:val="20"/>
      </w:rPr>
    </w:pPr>
  </w:p>
  <w:p w14:paraId="119F7329" w14:textId="77777777" w:rsidR="005865EC" w:rsidRDefault="005865E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FA04C" w14:textId="77777777" w:rsidR="005865EC" w:rsidRDefault="005865EC">
      <w:pPr>
        <w:spacing w:after="0" w:line="240" w:lineRule="auto"/>
      </w:pPr>
      <w:r>
        <w:separator/>
      </w:r>
    </w:p>
  </w:footnote>
  <w:footnote w:type="continuationSeparator" w:id="0">
    <w:p w14:paraId="3B76FDEF" w14:textId="77777777" w:rsidR="005865EC" w:rsidRDefault="0058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8FE5" w14:textId="7FF5BCB9" w:rsidR="005865EC" w:rsidRPr="0067684D" w:rsidRDefault="005865EC" w:rsidP="00887E83">
    <w:pPr>
      <w:pStyle w:val="Title"/>
      <w:pBdr>
        <w:top w:val="single" w:sz="6" w:space="1" w:color="auto"/>
        <w:left w:val="single" w:sz="6" w:space="4" w:color="auto"/>
        <w:bottom w:val="single" w:sz="6" w:space="1" w:color="auto"/>
        <w:right w:val="single" w:sz="6" w:space="4" w:color="auto"/>
      </w:pBdr>
      <w:spacing w:after="0"/>
      <w:rPr>
        <w:rFonts w:ascii="Arial" w:hAnsi="Arial"/>
        <w:sz w:val="22"/>
      </w:rPr>
    </w:pPr>
    <w:r w:rsidRPr="0067684D">
      <w:rPr>
        <w:rFonts w:ascii="Arial" w:hAnsi="Arial"/>
        <w:sz w:val="22"/>
      </w:rPr>
      <w:t xml:space="preserve">Oakland University General Education </w:t>
    </w:r>
    <w:r w:rsidR="004A3351">
      <w:rPr>
        <w:rFonts w:ascii="Arial" w:hAnsi="Arial"/>
        <w:sz w:val="22"/>
      </w:rPr>
      <w:t xml:space="preserve">Assessment </w:t>
    </w:r>
    <w:r w:rsidRPr="0067684D">
      <w:rPr>
        <w:rFonts w:ascii="Arial" w:hAnsi="Arial"/>
        <w:sz w:val="22"/>
      </w:rPr>
      <w:t xml:space="preserve">Committee </w:t>
    </w:r>
  </w:p>
  <w:p w14:paraId="4CF4F45F" w14:textId="77777777" w:rsidR="005865EC" w:rsidRPr="00401DB9" w:rsidRDefault="005865EC" w:rsidP="00887E83">
    <w:pPr>
      <w:pStyle w:val="Title"/>
      <w:pBdr>
        <w:top w:val="single" w:sz="6" w:space="1" w:color="auto"/>
        <w:left w:val="single" w:sz="6" w:space="4" w:color="auto"/>
        <w:bottom w:val="single" w:sz="6" w:space="1" w:color="auto"/>
        <w:right w:val="single" w:sz="6" w:space="4" w:color="auto"/>
      </w:pBdr>
      <w:spacing w:after="0"/>
      <w:rPr>
        <w:rFonts w:ascii="Arial" w:hAnsi="Arial"/>
        <w:bCs/>
        <w:sz w:val="22"/>
      </w:rPr>
    </w:pPr>
    <w:r w:rsidRPr="0067684D">
      <w:rPr>
        <w:rFonts w:ascii="Arial" w:hAnsi="Arial"/>
        <w:sz w:val="22"/>
      </w:rPr>
      <w:t xml:space="preserve">Assessment </w:t>
    </w:r>
    <w:r>
      <w:rPr>
        <w:rFonts w:ascii="Arial" w:hAnsi="Arial"/>
        <w:sz w:val="22"/>
      </w:rPr>
      <w:t>Report</w:t>
    </w:r>
    <w:r w:rsidRPr="0067684D">
      <w:rPr>
        <w:rFonts w:ascii="Arial" w:hAnsi="Arial"/>
        <w:sz w:val="22"/>
      </w:rPr>
      <w:t xml:space="preserve"> for a General Education Course</w:t>
    </w:r>
    <w:r>
      <w:rPr>
        <w:noProof/>
      </w:rPr>
      <mc:AlternateContent>
        <mc:Choice Requires="wps">
          <w:drawing>
            <wp:anchor distT="0" distB="0" distL="114300" distR="114300" simplePos="0" relativeHeight="251712512" behindDoc="0" locked="0" layoutInCell="0" allowOverlap="1" wp14:anchorId="34103C85" wp14:editId="6DEE853E">
              <wp:simplePos x="0" y="0"/>
              <wp:positionH relativeFrom="rightMargin">
                <wp:posOffset>-10648950</wp:posOffset>
              </wp:positionH>
              <wp:positionV relativeFrom="bottomMargin">
                <wp:posOffset>-11407775</wp:posOffset>
              </wp:positionV>
              <wp:extent cx="520700" cy="520700"/>
              <wp:effectExtent l="0" t="0" r="0" b="0"/>
              <wp:wrapNone/>
              <wp:docPr id="5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tx2"/>
                      </a:solidFill>
                      <a:extLst>
                        <a:ext uri="{53640926-AAD7-44D8-BBD7-CCE9431645EC}">
                          <a14:shadowObscured xmlns:a14="http://schemas.microsoft.com/office/drawing/2010/main" val="1"/>
                        </a:ext>
                      </a:extLst>
                    </wps:spPr>
                    <wps:txbx>
                      <w:txbxContent>
                        <w:p w14:paraId="19BBB35A" w14:textId="77777777" w:rsidR="005865EC" w:rsidRDefault="005865EC" w:rsidP="00CB46E8">
                          <w:pPr>
                            <w:pStyle w:val="NoSpacing"/>
                            <w:jc w:val="center"/>
                            <w:rPr>
                              <w:color w:val="FFFFFF" w:themeColor="background1"/>
                              <w:sz w:val="40"/>
                              <w:szCs w:val="40"/>
                            </w:rPr>
                          </w:pPr>
                          <w:r>
                            <w:fldChar w:fldCharType="begin"/>
                          </w:r>
                          <w:r>
                            <w:instrText xml:space="preserve"> PAGE  \* Arabic  \* MERGEFORMAT </w:instrText>
                          </w:r>
                          <w:r>
                            <w:fldChar w:fldCharType="separate"/>
                          </w:r>
                          <w:r w:rsidRPr="00241AF5">
                            <w:rPr>
                              <w:noProof/>
                              <w:color w:val="FFFFFF" w:themeColor="background1"/>
                              <w:sz w:val="40"/>
                              <w:szCs w:val="40"/>
                            </w:rPr>
                            <w:t>31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103C85" id="Oval 21" o:spid="_x0000_s1026" style="position:absolute;left:0;text-align:left;margin-left:-838.5pt;margin-top:-898.25pt;width:41pt;height:41pt;z-index:25171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" o:allowincell="f" fillcolor="#696464 [3215]" stroked="f">
              <v:textbox inset="0,0,0,0">
                <w:txbxContent>
                  <w:p w14:paraId="19BBB35A" w14:textId="77777777" w:rsidR="005865EC" w:rsidRDefault="005865EC" w:rsidP="00CB46E8">
                    <w:pPr>
                      <w:pStyle w:val="NoSpacing"/>
                      <w:jc w:val="center"/>
                      <w:rPr>
                        <w:color w:val="FFFFFF" w:themeColor="background1"/>
                        <w:sz w:val="40"/>
                        <w:szCs w:val="40"/>
                      </w:rPr>
                    </w:pPr>
                    <w:r>
                      <w:fldChar w:fldCharType="begin"/>
                    </w:r>
                    <w:r>
                      <w:instrText xml:space="preserve"> PAGE  \* Arabic  \* MERGEFORMAT </w:instrText>
                    </w:r>
                    <w:r>
                      <w:fldChar w:fldCharType="separate"/>
                    </w:r>
                    <w:r w:rsidRPr="00241AF5">
                      <w:rPr>
                        <w:noProof/>
                        <w:color w:val="FFFFFF" w:themeColor="background1"/>
                        <w:sz w:val="40"/>
                        <w:szCs w:val="40"/>
                      </w:rPr>
                      <w:t>31</w:t>
                    </w:r>
                    <w:r>
                      <w:rPr>
                        <w:noProof/>
                        <w:color w:val="FFFFFF" w:themeColor="background1"/>
                        <w:sz w:val="40"/>
                        <w:szCs w:val="40"/>
                      </w:rPr>
                      <w:fldChar w:fldCharType="end"/>
                    </w:r>
                  </w:p>
                </w:txbxContent>
              </v:textbox>
              <w10:wrap anchorx="margin" anchory="margin"/>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01F24C14"/>
    <w:multiLevelType w:val="hybridMultilevel"/>
    <w:tmpl w:val="6E48541A"/>
    <w:lvl w:ilvl="0" w:tplc="DB38AD42">
      <w:start w:val="1"/>
      <w:numFmt w:val="lowerLetter"/>
      <w:lvlText w:val="%1."/>
      <w:lvlJc w:val="left"/>
      <w:pPr>
        <w:ind w:left="360" w:hanging="360"/>
      </w:pPr>
      <w:rPr>
        <w:rFonts w:eastAsia="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6A1DE8"/>
    <w:multiLevelType w:val="hybridMultilevel"/>
    <w:tmpl w:val="9F503A80"/>
    <w:lvl w:ilvl="0" w:tplc="0DE8D770">
      <w:start w:val="1"/>
      <w:numFmt w:val="bullet"/>
      <w:pStyle w:val="Handbookbullet"/>
      <w:lvlText w:val=""/>
      <w:lvlJc w:val="left"/>
      <w:pPr>
        <w:ind w:left="1080" w:hanging="360"/>
      </w:pPr>
      <w:rPr>
        <w:rFonts w:ascii="Symbol" w:hAnsi="Symbol" w:hint="default"/>
        <w:color w:val="8B7B57" w:themeColor="background2" w:themeShade="80"/>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A501CE4"/>
    <w:multiLevelType w:val="hybridMultilevel"/>
    <w:tmpl w:val="2D349B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A747B9"/>
    <w:multiLevelType w:val="hybridMultilevel"/>
    <w:tmpl w:val="28583354"/>
    <w:lvl w:ilvl="0" w:tplc="DB38AD42">
      <w:start w:val="1"/>
      <w:numFmt w:val="lowerLetter"/>
      <w:lvlText w:val="%1."/>
      <w:lvlJc w:val="left"/>
      <w:pPr>
        <w:ind w:left="360" w:hanging="360"/>
      </w:pPr>
      <w:rPr>
        <w:rFonts w:eastAsia="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4643F3"/>
    <w:multiLevelType w:val="hybridMultilevel"/>
    <w:tmpl w:val="F6EC4386"/>
    <w:lvl w:ilvl="0" w:tplc="04090011">
      <w:start w:val="1"/>
      <w:numFmt w:val="decimal"/>
      <w:lvlText w:val="%1)"/>
      <w:lvlJc w:val="left"/>
      <w:pPr>
        <w:ind w:left="1080" w:hanging="360"/>
      </w:pPr>
      <w:rPr>
        <w:rFonts w:hint="default"/>
        <w:color w:val="8B7B57" w:themeColor="background2" w:themeShade="80"/>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DEC6812"/>
    <w:multiLevelType w:val="hybridMultilevel"/>
    <w:tmpl w:val="CFA69A42"/>
    <w:lvl w:ilvl="0" w:tplc="67E40CE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C02BD4"/>
    <w:multiLevelType w:val="hybridMultilevel"/>
    <w:tmpl w:val="2B885734"/>
    <w:lvl w:ilvl="0" w:tplc="E79E2562">
      <w:start w:val="1"/>
      <w:numFmt w:val="bullet"/>
      <w:pStyle w:val="Handbooktextboxbullet"/>
      <w:lvlText w:val=""/>
      <w:lvlJc w:val="left"/>
      <w:pPr>
        <w:ind w:left="2160" w:hanging="360"/>
      </w:pPr>
      <w:rPr>
        <w:rFonts w:ascii="Symbol" w:hAnsi="Symbol" w:hint="default"/>
        <w:color w:val="8B7B57" w:themeColor="background2" w:themeShade="80"/>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A90BB1"/>
    <w:multiLevelType w:val="hybridMultilevel"/>
    <w:tmpl w:val="F6EC4386"/>
    <w:lvl w:ilvl="0" w:tplc="04090011">
      <w:start w:val="1"/>
      <w:numFmt w:val="decimal"/>
      <w:lvlText w:val="%1)"/>
      <w:lvlJc w:val="left"/>
      <w:pPr>
        <w:ind w:left="360" w:hanging="360"/>
      </w:pPr>
      <w:rPr>
        <w:rFonts w:hint="default"/>
        <w:color w:val="8B7B57" w:themeColor="background2" w:themeShade="80"/>
        <w:sz w:val="20"/>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3F335B6D"/>
    <w:multiLevelType w:val="hybridMultilevel"/>
    <w:tmpl w:val="6E48541A"/>
    <w:lvl w:ilvl="0" w:tplc="DB38AD42">
      <w:start w:val="1"/>
      <w:numFmt w:val="lowerLetter"/>
      <w:lvlText w:val="%1."/>
      <w:lvlJc w:val="left"/>
      <w:pPr>
        <w:ind w:left="360" w:hanging="360"/>
      </w:pPr>
      <w:rPr>
        <w:rFonts w:eastAsia="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7F3DAA"/>
    <w:multiLevelType w:val="hybridMultilevel"/>
    <w:tmpl w:val="3C88BDCA"/>
    <w:lvl w:ilvl="0" w:tplc="554CABB6">
      <w:start w:val="1"/>
      <w:numFmt w:val="decimal"/>
      <w:lvlText w:val="%1."/>
      <w:lvlJc w:val="left"/>
      <w:pPr>
        <w:ind w:left="1431" w:hanging="360"/>
      </w:pPr>
      <w:rPr>
        <w:b/>
        <w:color w:val="FF0000"/>
        <w:sz w:val="22"/>
        <w:szCs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5AD574AA"/>
    <w:multiLevelType w:val="hybridMultilevel"/>
    <w:tmpl w:val="28583354"/>
    <w:lvl w:ilvl="0" w:tplc="DB38AD42">
      <w:start w:val="1"/>
      <w:numFmt w:val="lowerLetter"/>
      <w:lvlText w:val="%1."/>
      <w:lvlJc w:val="left"/>
      <w:pPr>
        <w:ind w:left="360" w:hanging="360"/>
      </w:pPr>
      <w:rPr>
        <w:rFonts w:eastAsia="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102749"/>
    <w:multiLevelType w:val="hybridMultilevel"/>
    <w:tmpl w:val="91AC1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587F87"/>
    <w:multiLevelType w:val="hybridMultilevel"/>
    <w:tmpl w:val="62605F0C"/>
    <w:lvl w:ilvl="0" w:tplc="BB7065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A27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9ED5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6A78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D2A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C296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7EB5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CA28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3209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1BA67B0"/>
    <w:multiLevelType w:val="hybridMultilevel"/>
    <w:tmpl w:val="6E48541A"/>
    <w:lvl w:ilvl="0" w:tplc="DB38AD42">
      <w:start w:val="1"/>
      <w:numFmt w:val="lowerLetter"/>
      <w:lvlText w:val="%1."/>
      <w:lvlJc w:val="left"/>
      <w:pPr>
        <w:ind w:left="360" w:hanging="360"/>
      </w:pPr>
      <w:rPr>
        <w:rFonts w:eastAsia="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581D92"/>
    <w:multiLevelType w:val="hybridMultilevel"/>
    <w:tmpl w:val="04709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A4F5C"/>
    <w:multiLevelType w:val="hybridMultilevel"/>
    <w:tmpl w:val="6E48541A"/>
    <w:lvl w:ilvl="0" w:tplc="DB38AD42">
      <w:start w:val="1"/>
      <w:numFmt w:val="lowerLetter"/>
      <w:lvlText w:val="%1."/>
      <w:lvlJc w:val="left"/>
      <w:pPr>
        <w:ind w:left="360" w:hanging="360"/>
      </w:pPr>
      <w:rPr>
        <w:rFonts w:eastAsia="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4D3B17"/>
    <w:multiLevelType w:val="hybridMultilevel"/>
    <w:tmpl w:val="F6EC4386"/>
    <w:lvl w:ilvl="0" w:tplc="04090011">
      <w:start w:val="1"/>
      <w:numFmt w:val="decimal"/>
      <w:lvlText w:val="%1)"/>
      <w:lvlJc w:val="left"/>
      <w:pPr>
        <w:ind w:left="1080" w:hanging="360"/>
      </w:pPr>
      <w:rPr>
        <w:rFonts w:hint="default"/>
        <w:color w:val="8B7B57" w:themeColor="background2" w:themeShade="80"/>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2993A2A"/>
    <w:multiLevelType w:val="hybridMultilevel"/>
    <w:tmpl w:val="6E48541A"/>
    <w:lvl w:ilvl="0" w:tplc="DB38AD42">
      <w:start w:val="1"/>
      <w:numFmt w:val="lowerLetter"/>
      <w:lvlText w:val="%1."/>
      <w:lvlJc w:val="left"/>
      <w:pPr>
        <w:ind w:left="360" w:hanging="360"/>
      </w:pPr>
      <w:rPr>
        <w:rFonts w:eastAsia="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A479F3"/>
    <w:multiLevelType w:val="hybridMultilevel"/>
    <w:tmpl w:val="3C88BDCA"/>
    <w:lvl w:ilvl="0" w:tplc="554CABB6">
      <w:start w:val="1"/>
      <w:numFmt w:val="decimal"/>
      <w:lvlText w:val="%1."/>
      <w:lvlJc w:val="left"/>
      <w:pPr>
        <w:ind w:left="1431" w:hanging="360"/>
      </w:pPr>
      <w:rPr>
        <w:b/>
        <w:color w:val="FF0000"/>
        <w:sz w:val="22"/>
        <w:szCs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11"/>
  </w:num>
  <w:num w:numId="9">
    <w:abstractNumId w:val="9"/>
  </w:num>
  <w:num w:numId="10">
    <w:abstractNumId w:val="21"/>
  </w:num>
  <w:num w:numId="11">
    <w:abstractNumId w:val="12"/>
  </w:num>
  <w:num w:numId="12">
    <w:abstractNumId w:val="17"/>
  </w:num>
  <w:num w:numId="13">
    <w:abstractNumId w:val="23"/>
  </w:num>
  <w:num w:numId="14">
    <w:abstractNumId w:val="14"/>
  </w:num>
  <w:num w:numId="15">
    <w:abstractNumId w:val="16"/>
  </w:num>
  <w:num w:numId="16">
    <w:abstractNumId w:val="20"/>
  </w:num>
  <w:num w:numId="17">
    <w:abstractNumId w:val="8"/>
  </w:num>
  <w:num w:numId="18">
    <w:abstractNumId w:val="19"/>
  </w:num>
  <w:num w:numId="19">
    <w:abstractNumId w:val="13"/>
  </w:num>
  <w:num w:numId="20">
    <w:abstractNumId w:val="15"/>
  </w:num>
  <w:num w:numId="21">
    <w:abstractNumId w:val="10"/>
  </w:num>
  <w:num w:numId="22">
    <w:abstractNumId w:val="22"/>
  </w:num>
  <w:num w:numId="23">
    <w:abstractNumId w:val="5"/>
  </w:num>
  <w:num w:numId="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B1"/>
    <w:rsid w:val="00022F98"/>
    <w:rsid w:val="000247FF"/>
    <w:rsid w:val="000451D3"/>
    <w:rsid w:val="00053689"/>
    <w:rsid w:val="00057B03"/>
    <w:rsid w:val="00063A8C"/>
    <w:rsid w:val="000B028E"/>
    <w:rsid w:val="000F4CA7"/>
    <w:rsid w:val="00100CE7"/>
    <w:rsid w:val="00104472"/>
    <w:rsid w:val="0011086C"/>
    <w:rsid w:val="00124043"/>
    <w:rsid w:val="0015700B"/>
    <w:rsid w:val="001623CA"/>
    <w:rsid w:val="001628BA"/>
    <w:rsid w:val="00165109"/>
    <w:rsid w:val="001805BE"/>
    <w:rsid w:val="001840B5"/>
    <w:rsid w:val="001A247C"/>
    <w:rsid w:val="001A36EB"/>
    <w:rsid w:val="001A4E88"/>
    <w:rsid w:val="001D474B"/>
    <w:rsid w:val="001E15F2"/>
    <w:rsid w:val="001F7E7D"/>
    <w:rsid w:val="002119DB"/>
    <w:rsid w:val="002265C0"/>
    <w:rsid w:val="002271DF"/>
    <w:rsid w:val="00241AF5"/>
    <w:rsid w:val="00250E1A"/>
    <w:rsid w:val="002A5D38"/>
    <w:rsid w:val="002C43D5"/>
    <w:rsid w:val="002C7271"/>
    <w:rsid w:val="002D47DE"/>
    <w:rsid w:val="002D6C78"/>
    <w:rsid w:val="002E0F77"/>
    <w:rsid w:val="002E1EC0"/>
    <w:rsid w:val="00335D93"/>
    <w:rsid w:val="00336753"/>
    <w:rsid w:val="003721DF"/>
    <w:rsid w:val="003C569C"/>
    <w:rsid w:val="003D7812"/>
    <w:rsid w:val="003E0949"/>
    <w:rsid w:val="003E6D69"/>
    <w:rsid w:val="003F10DC"/>
    <w:rsid w:val="00401DB9"/>
    <w:rsid w:val="00456A93"/>
    <w:rsid w:val="00463FDA"/>
    <w:rsid w:val="00483E81"/>
    <w:rsid w:val="004936F1"/>
    <w:rsid w:val="004A3351"/>
    <w:rsid w:val="004A799B"/>
    <w:rsid w:val="004C3D7E"/>
    <w:rsid w:val="004F0EF2"/>
    <w:rsid w:val="004F31FE"/>
    <w:rsid w:val="004F4DDF"/>
    <w:rsid w:val="00521611"/>
    <w:rsid w:val="00526D84"/>
    <w:rsid w:val="005420F3"/>
    <w:rsid w:val="00543D60"/>
    <w:rsid w:val="00545B00"/>
    <w:rsid w:val="005502A0"/>
    <w:rsid w:val="005652CF"/>
    <w:rsid w:val="005748F5"/>
    <w:rsid w:val="00574B75"/>
    <w:rsid w:val="005865EC"/>
    <w:rsid w:val="0059288F"/>
    <w:rsid w:val="0059392D"/>
    <w:rsid w:val="005B1731"/>
    <w:rsid w:val="005B49AB"/>
    <w:rsid w:val="005D7749"/>
    <w:rsid w:val="005E544B"/>
    <w:rsid w:val="005F145D"/>
    <w:rsid w:val="005F1A72"/>
    <w:rsid w:val="005F5138"/>
    <w:rsid w:val="00606B4B"/>
    <w:rsid w:val="0061133A"/>
    <w:rsid w:val="00632877"/>
    <w:rsid w:val="00645ACA"/>
    <w:rsid w:val="006649D8"/>
    <w:rsid w:val="00683EED"/>
    <w:rsid w:val="0068647A"/>
    <w:rsid w:val="006E63CB"/>
    <w:rsid w:val="007000BB"/>
    <w:rsid w:val="0070079A"/>
    <w:rsid w:val="0070785A"/>
    <w:rsid w:val="00725050"/>
    <w:rsid w:val="00732332"/>
    <w:rsid w:val="007401A4"/>
    <w:rsid w:val="007428B6"/>
    <w:rsid w:val="00762C0E"/>
    <w:rsid w:val="00770B7E"/>
    <w:rsid w:val="00774F9A"/>
    <w:rsid w:val="007868C0"/>
    <w:rsid w:val="0078753B"/>
    <w:rsid w:val="007B7D6D"/>
    <w:rsid w:val="007C0CAE"/>
    <w:rsid w:val="007D26FC"/>
    <w:rsid w:val="007F54C8"/>
    <w:rsid w:val="00812607"/>
    <w:rsid w:val="008334AA"/>
    <w:rsid w:val="00833CEA"/>
    <w:rsid w:val="00875931"/>
    <w:rsid w:val="008817A7"/>
    <w:rsid w:val="00885B1B"/>
    <w:rsid w:val="00887E83"/>
    <w:rsid w:val="008939A9"/>
    <w:rsid w:val="008A0FCF"/>
    <w:rsid w:val="008D175E"/>
    <w:rsid w:val="0090282E"/>
    <w:rsid w:val="00903246"/>
    <w:rsid w:val="00905B0C"/>
    <w:rsid w:val="0093647D"/>
    <w:rsid w:val="00957348"/>
    <w:rsid w:val="009605FA"/>
    <w:rsid w:val="00985165"/>
    <w:rsid w:val="00992E31"/>
    <w:rsid w:val="009A597C"/>
    <w:rsid w:val="009B5183"/>
    <w:rsid w:val="009E1840"/>
    <w:rsid w:val="009F56D6"/>
    <w:rsid w:val="00A02D3F"/>
    <w:rsid w:val="00A13943"/>
    <w:rsid w:val="00A20D34"/>
    <w:rsid w:val="00A2340B"/>
    <w:rsid w:val="00A34645"/>
    <w:rsid w:val="00A52685"/>
    <w:rsid w:val="00A54F45"/>
    <w:rsid w:val="00A6378D"/>
    <w:rsid w:val="00A6380D"/>
    <w:rsid w:val="00A81B28"/>
    <w:rsid w:val="00A96A6E"/>
    <w:rsid w:val="00AB464E"/>
    <w:rsid w:val="00AE6A2C"/>
    <w:rsid w:val="00AF4D7B"/>
    <w:rsid w:val="00B0518D"/>
    <w:rsid w:val="00B35E10"/>
    <w:rsid w:val="00B4342F"/>
    <w:rsid w:val="00BA1798"/>
    <w:rsid w:val="00BA4DC5"/>
    <w:rsid w:val="00BD0AAE"/>
    <w:rsid w:val="00BD3089"/>
    <w:rsid w:val="00BE1416"/>
    <w:rsid w:val="00BF3F78"/>
    <w:rsid w:val="00C20DBD"/>
    <w:rsid w:val="00C32B55"/>
    <w:rsid w:val="00C41A83"/>
    <w:rsid w:val="00C42865"/>
    <w:rsid w:val="00C52089"/>
    <w:rsid w:val="00C5522E"/>
    <w:rsid w:val="00C64B16"/>
    <w:rsid w:val="00CB46E8"/>
    <w:rsid w:val="00CC2E07"/>
    <w:rsid w:val="00CC45ED"/>
    <w:rsid w:val="00CE53F3"/>
    <w:rsid w:val="00D117F7"/>
    <w:rsid w:val="00D34378"/>
    <w:rsid w:val="00D6226A"/>
    <w:rsid w:val="00D9520B"/>
    <w:rsid w:val="00DA7546"/>
    <w:rsid w:val="00DB19A3"/>
    <w:rsid w:val="00DC6DFC"/>
    <w:rsid w:val="00DD2B19"/>
    <w:rsid w:val="00DD4BFC"/>
    <w:rsid w:val="00DF606F"/>
    <w:rsid w:val="00DF6DDF"/>
    <w:rsid w:val="00E142C0"/>
    <w:rsid w:val="00E20453"/>
    <w:rsid w:val="00E20CF1"/>
    <w:rsid w:val="00E25D00"/>
    <w:rsid w:val="00E50072"/>
    <w:rsid w:val="00E520EC"/>
    <w:rsid w:val="00E56276"/>
    <w:rsid w:val="00E724E8"/>
    <w:rsid w:val="00E74228"/>
    <w:rsid w:val="00E76587"/>
    <w:rsid w:val="00E94A9E"/>
    <w:rsid w:val="00EB74C0"/>
    <w:rsid w:val="00ED54B8"/>
    <w:rsid w:val="00EE1B20"/>
    <w:rsid w:val="00EE3BB3"/>
    <w:rsid w:val="00EF3906"/>
    <w:rsid w:val="00F068DD"/>
    <w:rsid w:val="00F216FA"/>
    <w:rsid w:val="00F321E9"/>
    <w:rsid w:val="00F55BAB"/>
    <w:rsid w:val="00F61EC3"/>
    <w:rsid w:val="00F6603B"/>
    <w:rsid w:val="00F6636F"/>
    <w:rsid w:val="00F66E05"/>
    <w:rsid w:val="00F72CE5"/>
    <w:rsid w:val="00F91AB1"/>
    <w:rsid w:val="00F94EEB"/>
    <w:rsid w:val="00FA333C"/>
    <w:rsid w:val="00FA3FA7"/>
    <w:rsid w:val="00FB29D3"/>
    <w:rsid w:val="00FD008B"/>
    <w:rsid w:val="00FE584F"/>
    <w:rsid w:val="00FE58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22AF417"/>
  <w15:docId w15:val="{709A7A76-AE79-45D3-AECC-6720CDD7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0B5"/>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F91AB1"/>
    <w:pPr>
      <w:spacing w:before="300" w:after="40" w:line="240" w:lineRule="auto"/>
      <w:outlineLvl w:val="0"/>
    </w:pPr>
    <w:rPr>
      <w:rFonts w:asciiTheme="majorHAnsi" w:hAnsiTheme="majorHAnsi"/>
      <w:b/>
      <w:color w:val="4E4A4A" w:themeColor="text2" w:themeShade="BF"/>
      <w:spacing w:val="20"/>
      <w:sz w:val="28"/>
      <w:szCs w:val="32"/>
    </w:rPr>
  </w:style>
  <w:style w:type="paragraph" w:styleId="Heading2">
    <w:name w:val="heading 2"/>
    <w:basedOn w:val="Normal"/>
    <w:next w:val="Normal"/>
    <w:link w:val="Heading2Char"/>
    <w:uiPriority w:val="9"/>
    <w:qFormat/>
    <w:rsid w:val="00F91AB1"/>
    <w:pPr>
      <w:spacing w:before="240" w:after="40" w:line="240" w:lineRule="auto"/>
      <w:outlineLvl w:val="1"/>
    </w:pPr>
    <w:rPr>
      <w:rFonts w:asciiTheme="majorHAnsi" w:hAnsiTheme="majorHAnsi"/>
      <w:b/>
      <w:color w:val="7B6A4D" w:themeColor="accent3" w:themeShade="BF"/>
      <w:spacing w:val="20"/>
      <w:sz w:val="24"/>
      <w:szCs w:val="28"/>
    </w:rPr>
  </w:style>
  <w:style w:type="paragraph" w:styleId="Heading3">
    <w:name w:val="heading 3"/>
    <w:basedOn w:val="Normal"/>
    <w:next w:val="Normal"/>
    <w:link w:val="Heading3Char"/>
    <w:uiPriority w:val="9"/>
    <w:qFormat/>
    <w:rsid w:val="00833CEA"/>
    <w:pPr>
      <w:spacing w:before="200" w:after="40" w:line="240" w:lineRule="auto"/>
      <w:outlineLvl w:val="2"/>
    </w:pPr>
    <w:rPr>
      <w:rFonts w:asciiTheme="majorHAnsi" w:hAnsiTheme="majorHAnsi"/>
      <w:b/>
      <w:color w:val="404040" w:themeColor="text1" w:themeTint="BF"/>
      <w:spacing w:val="20"/>
      <w:sz w:val="24"/>
      <w:szCs w:val="24"/>
    </w:rPr>
  </w:style>
  <w:style w:type="paragraph" w:styleId="Heading4">
    <w:name w:val="heading 4"/>
    <w:basedOn w:val="Normal"/>
    <w:next w:val="Normal"/>
    <w:link w:val="Heading4Char"/>
    <w:uiPriority w:val="9"/>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B1"/>
    <w:rPr>
      <w:rFonts w:asciiTheme="majorHAnsi" w:hAnsiTheme="majorHAnsi" w:cs="Times New Roman"/>
      <w:b/>
      <w:color w:val="4E4A4A" w:themeColor="text2" w:themeShade="BF"/>
      <w:spacing w:val="20"/>
      <w:sz w:val="28"/>
      <w:szCs w:val="32"/>
    </w:rPr>
  </w:style>
  <w:style w:type="character" w:customStyle="1" w:styleId="Heading2Char">
    <w:name w:val="Heading 2 Char"/>
    <w:basedOn w:val="DefaultParagraphFont"/>
    <w:link w:val="Heading2"/>
    <w:uiPriority w:val="9"/>
    <w:rsid w:val="00F91AB1"/>
    <w:rPr>
      <w:rFonts w:asciiTheme="majorHAnsi" w:hAnsiTheme="majorHAnsi" w:cs="Times New Roman"/>
      <w:b/>
      <w:color w:val="7B6A4D" w:themeColor="accent3" w:themeShade="BF"/>
      <w:spacing w:val="20"/>
      <w:sz w:val="24"/>
      <w:szCs w:val="28"/>
    </w:rPr>
  </w:style>
  <w:style w:type="character" w:customStyle="1" w:styleId="Heading3Char">
    <w:name w:val="Heading 3 Char"/>
    <w:basedOn w:val="DefaultParagraphFont"/>
    <w:link w:val="Heading3"/>
    <w:uiPriority w:val="9"/>
    <w:rsid w:val="00833CEA"/>
    <w:rPr>
      <w:rFonts w:asciiTheme="majorHAnsi" w:hAnsiTheme="majorHAnsi" w:cs="Times New Roman"/>
      <w:b/>
      <w:color w:val="404040" w:themeColor="text1" w:themeTint="BF"/>
      <w:spacing w:val="20"/>
      <w:sz w:val="24"/>
      <w:szCs w:val="24"/>
    </w:rPr>
  </w:style>
  <w:style w:type="paragraph" w:styleId="Title">
    <w:name w:val="Title"/>
    <w:basedOn w:val="Normal"/>
    <w:link w:val="TitleChar"/>
    <w:qFormat/>
    <w:rsid w:val="00992E31"/>
    <w:pPr>
      <w:pBdr>
        <w:bottom w:val="single" w:sz="8" w:space="4" w:color="696464" w:themeColor="text2"/>
      </w:pBdr>
      <w:spacing w:line="240" w:lineRule="auto"/>
      <w:contextualSpacing/>
      <w:jc w:val="center"/>
    </w:pPr>
    <w:rPr>
      <w:rFonts w:asciiTheme="majorHAnsi" w:hAnsiTheme="majorHAnsi"/>
      <w:b/>
      <w:smallCaps/>
      <w:color w:val="696464" w:themeColor="text2"/>
      <w:sz w:val="48"/>
      <w:szCs w:val="48"/>
    </w:rPr>
  </w:style>
  <w:style w:type="character" w:customStyle="1" w:styleId="TitleChar">
    <w:name w:val="Title Char"/>
    <w:basedOn w:val="DefaultParagraphFont"/>
    <w:link w:val="Title"/>
    <w:rsid w:val="00992E31"/>
    <w:rPr>
      <w:rFonts w:asciiTheme="majorHAnsi" w:hAnsiTheme="majorHAnsi" w:cs="Times New Roman"/>
      <w:b/>
      <w:smallCaps/>
      <w:color w:val="696464" w:themeColor="text2"/>
      <w:sz w:val="48"/>
      <w:szCs w:val="48"/>
    </w:rPr>
  </w:style>
  <w:style w:type="paragraph" w:styleId="Subtitle">
    <w:name w:val="Subtitle"/>
    <w:basedOn w:val="Normal"/>
    <w:link w:val="SubtitleChar"/>
    <w:uiPriority w:val="11"/>
    <w:qFormat/>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524733" w:themeColor="accent3" w:themeShade="80"/>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524733" w:themeColor="accent3" w:themeShade="80"/>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qFormat/>
    <w:rsid w:val="00F91AB1"/>
    <w:pPr>
      <w:pBdr>
        <w:top w:val="single" w:sz="36" w:space="10" w:color="A28E6A" w:themeColor="accent3"/>
        <w:left w:val="single" w:sz="36" w:space="10" w:color="E9E5DC" w:themeColor="background2"/>
        <w:bottom w:val="single" w:sz="36" w:space="10" w:color="E9E5DC" w:themeColor="background2"/>
        <w:right w:val="single" w:sz="36" w:space="10" w:color="E9E5DC" w:themeColor="background2"/>
      </w:pBdr>
      <w:shd w:val="clear" w:color="auto" w:fill="696464" w:themeFill="text2"/>
      <w:ind w:left="1440" w:right="1440"/>
      <w:jc w:val="center"/>
    </w:pPr>
    <w:rPr>
      <w:rFonts w:asciiTheme="majorHAnsi" w:hAnsiTheme="majorHAnsi"/>
      <w:i/>
      <w:color w:val="FFFFFF" w:themeColor="background1"/>
      <w:sz w:val="32"/>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link w:val="ListBulletChar"/>
    <w:uiPriority w:val="36"/>
    <w:unhideWhenUsed/>
    <w:qFormat/>
    <w:pPr>
      <w:numPr>
        <w:numId w:val="1"/>
      </w:numPr>
      <w:spacing w:after="0"/>
      <w:contextualSpacing/>
    </w:pPr>
  </w:style>
  <w:style w:type="paragraph" w:styleId="ListBullet2">
    <w:name w:val="List Bullet 2"/>
    <w:basedOn w:val="Normal"/>
    <w:uiPriority w:val="36"/>
    <w:unhideWhenUsed/>
    <w:qFormat/>
    <w:pPr>
      <w:numPr>
        <w:numId w:val="2"/>
      </w:numPr>
      <w:spacing w:after="0"/>
    </w:pPr>
  </w:style>
  <w:style w:type="paragraph" w:styleId="ListBullet3">
    <w:name w:val="List Bullet 3"/>
    <w:basedOn w:val="Normal"/>
    <w:uiPriority w:val="36"/>
    <w:unhideWhenUsed/>
    <w:qFormat/>
    <w:pPr>
      <w:numPr>
        <w:numId w:val="3"/>
      </w:numPr>
      <w:spacing w:after="0"/>
    </w:pPr>
  </w:style>
  <w:style w:type="paragraph" w:styleId="ListBullet4">
    <w:name w:val="List Bullet 4"/>
    <w:basedOn w:val="Normal"/>
    <w:uiPriority w:val="36"/>
    <w:unhideWhenUsed/>
    <w:qFormat/>
    <w:pPr>
      <w:numPr>
        <w:numId w:val="4"/>
      </w:numPr>
      <w:spacing w:after="0"/>
    </w:pPr>
  </w:style>
  <w:style w:type="paragraph" w:styleId="ListBullet5">
    <w:name w:val="List Bullet 5"/>
    <w:basedOn w:val="Normal"/>
    <w:uiPriority w:val="36"/>
    <w:unhideWhenUsed/>
    <w:qFormat/>
    <w:pPr>
      <w:numPr>
        <w:numId w:val="5"/>
      </w:numPr>
      <w:spacing w:after="0"/>
    </w:pPr>
  </w:style>
  <w:style w:type="paragraph" w:styleId="NoSpacing">
    <w:name w:val="No Spacing"/>
    <w:basedOn w:val="Normal"/>
    <w:link w:val="NoSpacingChar"/>
    <w:uiPriority w:val="1"/>
    <w:qFormat/>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rPr>
  </w:style>
  <w:style w:type="character" w:styleId="Strong">
    <w:name w:val="Strong"/>
    <w:uiPriority w:val="22"/>
    <w:qFormat/>
    <w:rPr>
      <w:rFonts w:asciiTheme="minorHAnsi" w:hAnsiTheme="minorHAnsi"/>
      <w:b/>
      <w:color w:val="9B2D1F" w:themeColor="accent2"/>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table" w:styleId="TableGrid">
    <w:name w:val="Table Grid"/>
    <w:basedOn w:val="TableNormal"/>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Heading1"/>
    <w:next w:val="Normal"/>
    <w:autoRedefine/>
    <w:uiPriority w:val="39"/>
    <w:unhideWhenUsed/>
    <w:qFormat/>
    <w:rsid w:val="00FD008B"/>
    <w:pPr>
      <w:tabs>
        <w:tab w:val="right" w:leader="dot" w:pos="8630"/>
      </w:tabs>
      <w:spacing w:before="120" w:after="0"/>
    </w:pPr>
    <w:rPr>
      <w:smallCaps/>
      <w:noProof/>
      <w:color w:val="404040" w:themeColor="text1" w:themeTint="BF"/>
      <w:sz w:val="24"/>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Handbooktext">
    <w:name w:val="Handbook text"/>
    <w:basedOn w:val="Normal"/>
    <w:link w:val="HandbooktextChar"/>
    <w:qFormat/>
    <w:rsid w:val="005F5138"/>
    <w:rPr>
      <w:rFonts w:ascii="Arial" w:hAnsi="Arial"/>
      <w:sz w:val="20"/>
    </w:rPr>
  </w:style>
  <w:style w:type="paragraph" w:customStyle="1" w:styleId="Handbookbullet">
    <w:name w:val="Handbook bullet"/>
    <w:basedOn w:val="ListBullet"/>
    <w:link w:val="HandbookbulletChar"/>
    <w:qFormat/>
    <w:rsid w:val="00762C0E"/>
    <w:pPr>
      <w:numPr>
        <w:numId w:val="6"/>
      </w:numPr>
      <w:spacing w:before="120" w:after="240" w:line="240" w:lineRule="auto"/>
    </w:pPr>
    <w:rPr>
      <w:rFonts w:ascii="Arial" w:hAnsi="Arial"/>
      <w:sz w:val="20"/>
    </w:rPr>
  </w:style>
  <w:style w:type="character" w:customStyle="1" w:styleId="HandbooktextChar">
    <w:name w:val="Handbook text Char"/>
    <w:basedOn w:val="DefaultParagraphFont"/>
    <w:link w:val="Handbooktext"/>
    <w:rsid w:val="005F5138"/>
    <w:rPr>
      <w:rFonts w:ascii="Arial" w:hAnsi="Arial" w:cs="Times New Roman"/>
      <w:color w:val="000000" w:themeColor="text1"/>
      <w:sz w:val="20"/>
      <w:szCs w:val="20"/>
    </w:rPr>
  </w:style>
  <w:style w:type="character" w:customStyle="1" w:styleId="ListBulletChar">
    <w:name w:val="List Bullet Char"/>
    <w:basedOn w:val="DefaultParagraphFont"/>
    <w:link w:val="ListBullet"/>
    <w:uiPriority w:val="36"/>
    <w:rsid w:val="005F5138"/>
    <w:rPr>
      <w:rFonts w:cs="Times New Roman"/>
      <w:color w:val="000000" w:themeColor="text1"/>
      <w:szCs w:val="20"/>
    </w:rPr>
  </w:style>
  <w:style w:type="character" w:customStyle="1" w:styleId="HandbookbulletChar">
    <w:name w:val="Handbook bullet Char"/>
    <w:basedOn w:val="ListBulletChar"/>
    <w:link w:val="Handbookbullet"/>
    <w:rsid w:val="00762C0E"/>
    <w:rPr>
      <w:rFonts w:ascii="Arial" w:hAnsi="Arial" w:cs="Times New Roman"/>
      <w:color w:val="000000" w:themeColor="text1"/>
      <w:sz w:val="20"/>
      <w:szCs w:val="20"/>
    </w:rPr>
  </w:style>
  <w:style w:type="paragraph" w:customStyle="1" w:styleId="Default">
    <w:name w:val="Default"/>
    <w:rsid w:val="004F31FE"/>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4F31FE"/>
    <w:pPr>
      <w:spacing w:after="0" w:line="240" w:lineRule="auto"/>
      <w:ind w:left="720"/>
    </w:pPr>
    <w:rPr>
      <w:rFonts w:ascii="Times New Roman" w:eastAsia="Times New Roman" w:hAnsi="Times New Roman"/>
      <w:color w:val="auto"/>
      <w:sz w:val="24"/>
      <w:szCs w:val="24"/>
    </w:rPr>
  </w:style>
  <w:style w:type="paragraph" w:customStyle="1" w:styleId="Handbooktextboxbullet">
    <w:name w:val="Handbook text box bullet"/>
    <w:basedOn w:val="Handbookbullet"/>
    <w:link w:val="HandbooktextboxbulletChar"/>
    <w:qFormat/>
    <w:rsid w:val="00E20453"/>
    <w:pPr>
      <w:numPr>
        <w:numId w:val="8"/>
      </w:numPr>
      <w:spacing w:before="0" w:after="120"/>
      <w:ind w:left="360"/>
    </w:pPr>
  </w:style>
  <w:style w:type="character" w:customStyle="1" w:styleId="HandbooktextboxbulletChar">
    <w:name w:val="Handbook text box bullet Char"/>
    <w:basedOn w:val="HandbookbulletChar"/>
    <w:link w:val="Handbooktextboxbullet"/>
    <w:rsid w:val="00E20453"/>
    <w:rPr>
      <w:rFonts w:ascii="Arial" w:hAnsi="Arial" w:cs="Times New Roman"/>
      <w:color w:val="000000" w:themeColor="text1"/>
      <w:sz w:val="20"/>
      <w:szCs w:val="20"/>
    </w:rPr>
  </w:style>
  <w:style w:type="table" w:styleId="TableGridLight">
    <w:name w:val="Grid Table Light"/>
    <w:basedOn w:val="TableNormal"/>
    <w:uiPriority w:val="40"/>
    <w:rsid w:val="00C520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4936F1"/>
    <w:rPr>
      <w:rFonts w:cs="Times New Roman"/>
      <w:color w:val="000000" w:themeColor="text1"/>
      <w:szCs w:val="20"/>
    </w:rPr>
  </w:style>
  <w:style w:type="paragraph" w:styleId="NormalWeb">
    <w:name w:val="Normal (Web)"/>
    <w:basedOn w:val="Normal"/>
    <w:uiPriority w:val="99"/>
    <w:semiHidden/>
    <w:unhideWhenUsed/>
    <w:rsid w:val="00E20CF1"/>
    <w:pPr>
      <w:spacing w:before="100" w:beforeAutospacing="1" w:after="100" w:afterAutospacing="1" w:line="240" w:lineRule="auto"/>
    </w:pPr>
    <w:rPr>
      <w:rFonts w:ascii="Times New Roman" w:eastAsia="Times New Roman" w:hAnsi="Times New Roman"/>
      <w:color w:val="auto"/>
      <w:sz w:val="24"/>
      <w:szCs w:val="24"/>
    </w:rPr>
  </w:style>
  <w:style w:type="paragraph" w:styleId="TOCHeading">
    <w:name w:val="TOC Heading"/>
    <w:basedOn w:val="Heading1"/>
    <w:next w:val="Normal"/>
    <w:uiPriority w:val="39"/>
    <w:unhideWhenUsed/>
    <w:rsid w:val="00E74228"/>
    <w:pPr>
      <w:keepNext/>
      <w:keepLines/>
      <w:spacing w:before="240" w:after="0" w:line="259" w:lineRule="auto"/>
      <w:outlineLvl w:val="9"/>
    </w:pPr>
    <w:rPr>
      <w:rFonts w:eastAsiaTheme="majorEastAsia" w:cstheme="majorBidi"/>
      <w:b w:val="0"/>
      <w:color w:val="9D3511" w:themeColor="accent1" w:themeShade="BF"/>
      <w:spacing w:val="0"/>
      <w:sz w:val="32"/>
    </w:rPr>
  </w:style>
  <w:style w:type="character" w:styleId="Hyperlink">
    <w:name w:val="Hyperlink"/>
    <w:basedOn w:val="DefaultParagraphFont"/>
    <w:unhideWhenUsed/>
    <w:rsid w:val="00645ACA"/>
    <w:rPr>
      <w:color w:val="9B2D1F" w:themeColor="accent2"/>
      <w:u w:val="single"/>
    </w:rPr>
  </w:style>
  <w:style w:type="character" w:styleId="FollowedHyperlink">
    <w:name w:val="FollowedHyperlink"/>
    <w:basedOn w:val="DefaultParagraphFont"/>
    <w:uiPriority w:val="99"/>
    <w:semiHidden/>
    <w:unhideWhenUsed/>
    <w:rsid w:val="00875931"/>
    <w:rPr>
      <w:color w:val="96A9A9" w:themeColor="followedHyperlink"/>
      <w:u w:val="single"/>
    </w:rPr>
  </w:style>
  <w:style w:type="paragraph" w:customStyle="1" w:styleId="AssessmentReportHeader">
    <w:name w:val="Assessment Report Header"/>
    <w:basedOn w:val="IntenseQuote"/>
    <w:link w:val="AssessmentReportHeaderChar"/>
    <w:qFormat/>
    <w:rsid w:val="00D9520B"/>
    <w:pPr>
      <w:pBdr>
        <w:top w:val="single" w:sz="4" w:space="1" w:color="auto"/>
        <w:left w:val="single" w:sz="4" w:space="4" w:color="auto"/>
        <w:bottom w:val="single" w:sz="4" w:space="1" w:color="auto"/>
        <w:right w:val="single" w:sz="4" w:space="4" w:color="auto"/>
      </w:pBdr>
      <w:shd w:val="clear" w:color="auto" w:fill="BDD6EE"/>
      <w:spacing w:after="0" w:line="240" w:lineRule="auto"/>
      <w:ind w:left="0" w:right="0"/>
      <w:jc w:val="left"/>
    </w:pPr>
    <w:rPr>
      <w:rFonts w:ascii="Times New Roman" w:eastAsia="Calibri" w:hAnsi="Times New Roman"/>
      <w:b/>
      <w:i w:val="0"/>
      <w:iCs/>
      <w:color w:val="auto"/>
      <w:sz w:val="22"/>
      <w:szCs w:val="22"/>
    </w:rPr>
  </w:style>
  <w:style w:type="character" w:customStyle="1" w:styleId="AssessmentReportHeaderChar">
    <w:name w:val="Assessment Report Header Char"/>
    <w:basedOn w:val="DefaultParagraphFont"/>
    <w:link w:val="AssessmentReportHeader"/>
    <w:rsid w:val="00D9520B"/>
    <w:rPr>
      <w:rFonts w:ascii="Times New Roman" w:eastAsia="Calibri" w:hAnsi="Times New Roman" w:cs="Times New Roman"/>
      <w:b/>
      <w:iCs/>
      <w:shd w:val="clear" w:color="auto" w:fill="BDD6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24443">
      <w:bodyDiv w:val="1"/>
      <w:marLeft w:val="0"/>
      <w:marRight w:val="0"/>
      <w:marTop w:val="0"/>
      <w:marBottom w:val="0"/>
      <w:divBdr>
        <w:top w:val="none" w:sz="0" w:space="0" w:color="auto"/>
        <w:left w:val="none" w:sz="0" w:space="0" w:color="auto"/>
        <w:bottom w:val="none" w:sz="0" w:space="0" w:color="auto"/>
        <w:right w:val="none" w:sz="0" w:space="0" w:color="auto"/>
      </w:divBdr>
    </w:div>
    <w:div w:id="550457232">
      <w:bodyDiv w:val="1"/>
      <w:marLeft w:val="0"/>
      <w:marRight w:val="0"/>
      <w:marTop w:val="0"/>
      <w:marBottom w:val="0"/>
      <w:divBdr>
        <w:top w:val="none" w:sz="0" w:space="0" w:color="auto"/>
        <w:left w:val="none" w:sz="0" w:space="0" w:color="auto"/>
        <w:bottom w:val="none" w:sz="0" w:space="0" w:color="auto"/>
        <w:right w:val="none" w:sz="0" w:space="0" w:color="auto"/>
      </w:divBdr>
      <w:divsChild>
        <w:div w:id="1706830591">
          <w:marLeft w:val="274"/>
          <w:marRight w:val="0"/>
          <w:marTop w:val="0"/>
          <w:marBottom w:val="0"/>
          <w:divBdr>
            <w:top w:val="none" w:sz="0" w:space="0" w:color="auto"/>
            <w:left w:val="none" w:sz="0" w:space="0" w:color="auto"/>
            <w:bottom w:val="none" w:sz="0" w:space="0" w:color="auto"/>
            <w:right w:val="none" w:sz="0" w:space="0" w:color="auto"/>
          </w:divBdr>
        </w:div>
        <w:div w:id="244612074">
          <w:marLeft w:val="274"/>
          <w:marRight w:val="0"/>
          <w:marTop w:val="0"/>
          <w:marBottom w:val="0"/>
          <w:divBdr>
            <w:top w:val="none" w:sz="0" w:space="0" w:color="auto"/>
            <w:left w:val="none" w:sz="0" w:space="0" w:color="auto"/>
            <w:bottom w:val="none" w:sz="0" w:space="0" w:color="auto"/>
            <w:right w:val="none" w:sz="0" w:space="0" w:color="auto"/>
          </w:divBdr>
        </w:div>
        <w:div w:id="868369891">
          <w:marLeft w:val="274"/>
          <w:marRight w:val="0"/>
          <w:marTop w:val="0"/>
          <w:marBottom w:val="0"/>
          <w:divBdr>
            <w:top w:val="none" w:sz="0" w:space="0" w:color="auto"/>
            <w:left w:val="none" w:sz="0" w:space="0" w:color="auto"/>
            <w:bottom w:val="none" w:sz="0" w:space="0" w:color="auto"/>
            <w:right w:val="none" w:sz="0" w:space="0" w:color="auto"/>
          </w:divBdr>
        </w:div>
        <w:div w:id="553195232">
          <w:marLeft w:val="274"/>
          <w:marRight w:val="0"/>
          <w:marTop w:val="0"/>
          <w:marBottom w:val="0"/>
          <w:divBdr>
            <w:top w:val="none" w:sz="0" w:space="0" w:color="auto"/>
            <w:left w:val="none" w:sz="0" w:space="0" w:color="auto"/>
            <w:bottom w:val="none" w:sz="0" w:space="0" w:color="auto"/>
            <w:right w:val="none" w:sz="0" w:space="0" w:color="auto"/>
          </w:divBdr>
        </w:div>
      </w:divsChild>
    </w:div>
    <w:div w:id="744304851">
      <w:bodyDiv w:val="1"/>
      <w:marLeft w:val="0"/>
      <w:marRight w:val="0"/>
      <w:marTop w:val="0"/>
      <w:marBottom w:val="0"/>
      <w:divBdr>
        <w:top w:val="none" w:sz="0" w:space="0" w:color="auto"/>
        <w:left w:val="none" w:sz="0" w:space="0" w:color="auto"/>
        <w:bottom w:val="none" w:sz="0" w:space="0" w:color="auto"/>
        <w:right w:val="none" w:sz="0" w:space="0" w:color="auto"/>
      </w:divBdr>
    </w:div>
    <w:div w:id="808670864">
      <w:bodyDiv w:val="1"/>
      <w:marLeft w:val="0"/>
      <w:marRight w:val="0"/>
      <w:marTop w:val="0"/>
      <w:marBottom w:val="0"/>
      <w:divBdr>
        <w:top w:val="none" w:sz="0" w:space="0" w:color="auto"/>
        <w:left w:val="none" w:sz="0" w:space="0" w:color="auto"/>
        <w:bottom w:val="none" w:sz="0" w:space="0" w:color="auto"/>
        <w:right w:val="none" w:sz="0" w:space="0" w:color="auto"/>
      </w:divBdr>
    </w:div>
    <w:div w:id="900673199">
      <w:bodyDiv w:val="1"/>
      <w:marLeft w:val="0"/>
      <w:marRight w:val="0"/>
      <w:marTop w:val="0"/>
      <w:marBottom w:val="0"/>
      <w:divBdr>
        <w:top w:val="none" w:sz="0" w:space="0" w:color="auto"/>
        <w:left w:val="none" w:sz="0" w:space="0" w:color="auto"/>
        <w:bottom w:val="none" w:sz="0" w:space="0" w:color="auto"/>
        <w:right w:val="none" w:sz="0" w:space="0" w:color="auto"/>
      </w:divBdr>
    </w:div>
    <w:div w:id="1253857392">
      <w:bodyDiv w:val="1"/>
      <w:marLeft w:val="0"/>
      <w:marRight w:val="0"/>
      <w:marTop w:val="0"/>
      <w:marBottom w:val="0"/>
      <w:divBdr>
        <w:top w:val="none" w:sz="0" w:space="0" w:color="auto"/>
        <w:left w:val="none" w:sz="0" w:space="0" w:color="auto"/>
        <w:bottom w:val="none" w:sz="0" w:space="0" w:color="auto"/>
        <w:right w:val="none" w:sz="0" w:space="0" w:color="auto"/>
      </w:divBdr>
      <w:divsChild>
        <w:div w:id="1948003543">
          <w:marLeft w:val="274"/>
          <w:marRight w:val="0"/>
          <w:marTop w:val="0"/>
          <w:marBottom w:val="0"/>
          <w:divBdr>
            <w:top w:val="none" w:sz="0" w:space="0" w:color="auto"/>
            <w:left w:val="none" w:sz="0" w:space="0" w:color="auto"/>
            <w:bottom w:val="none" w:sz="0" w:space="0" w:color="auto"/>
            <w:right w:val="none" w:sz="0" w:space="0" w:color="auto"/>
          </w:divBdr>
        </w:div>
        <w:div w:id="853693999">
          <w:marLeft w:val="274"/>
          <w:marRight w:val="0"/>
          <w:marTop w:val="0"/>
          <w:marBottom w:val="0"/>
          <w:divBdr>
            <w:top w:val="none" w:sz="0" w:space="0" w:color="auto"/>
            <w:left w:val="none" w:sz="0" w:space="0" w:color="auto"/>
            <w:bottom w:val="none" w:sz="0" w:space="0" w:color="auto"/>
            <w:right w:val="none" w:sz="0" w:space="0" w:color="auto"/>
          </w:divBdr>
        </w:div>
        <w:div w:id="845632757">
          <w:marLeft w:val="274"/>
          <w:marRight w:val="0"/>
          <w:marTop w:val="0"/>
          <w:marBottom w:val="0"/>
          <w:divBdr>
            <w:top w:val="none" w:sz="0" w:space="0" w:color="auto"/>
            <w:left w:val="none" w:sz="0" w:space="0" w:color="auto"/>
            <w:bottom w:val="none" w:sz="0" w:space="0" w:color="auto"/>
            <w:right w:val="none" w:sz="0" w:space="0" w:color="auto"/>
          </w:divBdr>
        </w:div>
        <w:div w:id="1216548690">
          <w:marLeft w:val="274"/>
          <w:marRight w:val="0"/>
          <w:marTop w:val="0"/>
          <w:marBottom w:val="0"/>
          <w:divBdr>
            <w:top w:val="none" w:sz="0" w:space="0" w:color="auto"/>
            <w:left w:val="none" w:sz="0" w:space="0" w:color="auto"/>
            <w:bottom w:val="none" w:sz="0" w:space="0" w:color="auto"/>
            <w:right w:val="none" w:sz="0" w:space="0" w:color="auto"/>
          </w:divBdr>
        </w:div>
      </w:divsChild>
    </w:div>
    <w:div w:id="1480222032">
      <w:bodyDiv w:val="1"/>
      <w:marLeft w:val="0"/>
      <w:marRight w:val="0"/>
      <w:marTop w:val="0"/>
      <w:marBottom w:val="0"/>
      <w:divBdr>
        <w:top w:val="none" w:sz="0" w:space="0" w:color="auto"/>
        <w:left w:val="none" w:sz="0" w:space="0" w:color="auto"/>
        <w:bottom w:val="none" w:sz="0" w:space="0" w:color="auto"/>
        <w:right w:val="none" w:sz="0" w:space="0" w:color="auto"/>
      </w:divBdr>
    </w:div>
    <w:div w:id="1731542050">
      <w:bodyDiv w:val="1"/>
      <w:marLeft w:val="0"/>
      <w:marRight w:val="0"/>
      <w:marTop w:val="0"/>
      <w:marBottom w:val="0"/>
      <w:divBdr>
        <w:top w:val="none" w:sz="0" w:space="0" w:color="auto"/>
        <w:left w:val="none" w:sz="0" w:space="0" w:color="auto"/>
        <w:bottom w:val="none" w:sz="0" w:space="0" w:color="auto"/>
        <w:right w:val="none" w:sz="0" w:space="0" w:color="auto"/>
      </w:divBdr>
    </w:div>
    <w:div w:id="20600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kland.edu/oira/assessment-of-student-learning/general-education-assess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ndron\AppData\Roaming\Microsoft\Templates\Report%20(Equity%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2017-05-01T00:00:00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9C4EA158-6381-4403-B672-7654AF6C664C}">
  <ds:schemaRefs>
    <ds:schemaRef ds:uri="http://schemas.microsoft.com/sharepoint/v3/contenttype/forms"/>
  </ds:schemaRefs>
</ds:datastoreItem>
</file>

<file path=customXml/itemProps4.xml><?xml version="1.0" encoding="utf-8"?>
<ds:datastoreItem xmlns:ds="http://schemas.openxmlformats.org/officeDocument/2006/customXml" ds:itemID="{6E90D989-B744-49BD-8408-BDC16E25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(Equity theme)</Template>
  <TotalTime>4</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General Education Assessment Handbook</vt:lpstr>
    </vt:vector>
  </TitlesOfParts>
  <Company>Oakland University</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Assessment Handbook</dc:title>
  <dc:subject/>
  <dc:creator>Susanne Condron</dc:creator>
  <cp:keywords/>
  <dc:description/>
  <cp:lastModifiedBy>Susanne Condron</cp:lastModifiedBy>
  <cp:revision>4</cp:revision>
  <cp:lastPrinted>2020-08-18T20:41:00Z</cp:lastPrinted>
  <dcterms:created xsi:type="dcterms:W3CDTF">2021-01-28T14:20:00Z</dcterms:created>
  <dcterms:modified xsi:type="dcterms:W3CDTF">2021-03-11T14:35:00Z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